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Spec="center" w:tblpY="-435"/>
        <w:tblW w:w="15877" w:type="dxa"/>
        <w:jc w:val="center"/>
        <w:tblLook w:val="04A0" w:firstRow="1" w:lastRow="0" w:firstColumn="1" w:lastColumn="0" w:noHBand="0" w:noVBand="1"/>
      </w:tblPr>
      <w:tblGrid>
        <w:gridCol w:w="1844"/>
        <w:gridCol w:w="2404"/>
        <w:gridCol w:w="3549"/>
        <w:gridCol w:w="3827"/>
        <w:gridCol w:w="4253"/>
      </w:tblGrid>
      <w:tr w:rsidR="00140326" w:rsidRPr="002C57F6" w:rsidTr="00D25489">
        <w:trPr>
          <w:trHeight w:val="695"/>
          <w:jc w:val="center"/>
        </w:trPr>
        <w:tc>
          <w:tcPr>
            <w:tcW w:w="15877" w:type="dxa"/>
            <w:gridSpan w:val="5"/>
          </w:tcPr>
          <w:p w:rsidR="00911DB0" w:rsidRDefault="00B033FE" w:rsidP="00B033FE">
            <w:pPr>
              <w:tabs>
                <w:tab w:val="center" w:pos="7586"/>
              </w:tabs>
              <w:jc w:val="center"/>
              <w:rPr>
                <w:rFonts w:cstheme="minorHAnsi"/>
                <w:sz w:val="24"/>
              </w:rPr>
            </w:pPr>
            <w:r w:rsidRPr="002C57F6">
              <w:rPr>
                <w:rFonts w:cstheme="minorHAnsi"/>
                <w:noProof/>
                <w:sz w:val="44"/>
                <w:szCs w:val="36"/>
                <w:lang w:eastAsia="en-GB"/>
              </w:rPr>
              <w:drawing>
                <wp:anchor distT="0" distB="0" distL="114300" distR="114300" simplePos="0" relativeHeight="251662336" behindDoc="0" locked="0" layoutInCell="1" allowOverlap="1" wp14:anchorId="36703474" wp14:editId="09990888">
                  <wp:simplePos x="0" y="0"/>
                  <wp:positionH relativeFrom="column">
                    <wp:posOffset>9393671</wp:posOffset>
                  </wp:positionH>
                  <wp:positionV relativeFrom="paragraph">
                    <wp:posOffset>14201</wp:posOffset>
                  </wp:positionV>
                  <wp:extent cx="531495" cy="381635"/>
                  <wp:effectExtent l="0" t="0" r="1905" b="0"/>
                  <wp:wrapSquare wrapText="bothSides"/>
                  <wp:docPr id="3" name="Picture 3" descr="STOCKHAM 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AM _CR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149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DB0" w:rsidRPr="002C57F6">
              <w:rPr>
                <w:rFonts w:cstheme="minorHAnsi"/>
                <w:sz w:val="24"/>
              </w:rPr>
              <w:t>T</w:t>
            </w:r>
            <w:r w:rsidR="005F5807">
              <w:rPr>
                <w:rFonts w:cstheme="minorHAnsi"/>
                <w:sz w:val="24"/>
              </w:rPr>
              <w:t>heme</w:t>
            </w:r>
          </w:p>
          <w:p w:rsidR="00911DB0" w:rsidRPr="00D25489" w:rsidRDefault="00D25489" w:rsidP="00D25489">
            <w:pPr>
              <w:tabs>
                <w:tab w:val="center" w:pos="7586"/>
              </w:tabs>
              <w:rPr>
                <w:rFonts w:cstheme="minorHAnsi"/>
                <w:sz w:val="32"/>
              </w:rPr>
            </w:pPr>
            <w:r w:rsidRPr="002C57F6">
              <w:rPr>
                <w:rFonts w:cstheme="minorHAnsi"/>
                <w:sz w:val="24"/>
                <w:u w:val="single"/>
              </w:rPr>
              <w:t>Breadth:</w:t>
            </w:r>
            <w:r w:rsidRPr="002C57F6">
              <w:rPr>
                <w:rFonts w:cstheme="minorHAnsi"/>
                <w:noProof/>
              </w:rPr>
              <w:t xml:space="preserve"> </w:t>
            </w:r>
            <w:r>
              <w:rPr>
                <w:rFonts w:cstheme="minorHAnsi"/>
                <w:noProof/>
              </w:rPr>
              <w:t xml:space="preserve">                                                                                                            </w:t>
            </w:r>
            <w:r w:rsidR="00BA2B3D" w:rsidRPr="00BA2B3D">
              <w:rPr>
                <w:rFonts w:cstheme="minorHAnsi"/>
                <w:sz w:val="32"/>
              </w:rPr>
              <w:t>Marvellous me!</w:t>
            </w:r>
          </w:p>
        </w:tc>
      </w:tr>
      <w:tr w:rsidR="00140326" w:rsidRPr="002C57F6" w:rsidTr="00214B25">
        <w:trPr>
          <w:trHeight w:val="2824"/>
          <w:jc w:val="center"/>
        </w:trPr>
        <w:tc>
          <w:tcPr>
            <w:tcW w:w="4248" w:type="dxa"/>
            <w:gridSpan w:val="2"/>
          </w:tcPr>
          <w:p w:rsidR="00140326" w:rsidRPr="002C57F6" w:rsidRDefault="00140326" w:rsidP="002C57F6">
            <w:pPr>
              <w:jc w:val="both"/>
              <w:rPr>
                <w:rFonts w:cstheme="minorHAnsi"/>
                <w:b/>
                <w:szCs w:val="20"/>
              </w:rPr>
            </w:pPr>
            <w:r w:rsidRPr="002C57F6">
              <w:rPr>
                <w:rFonts w:cstheme="minorHAnsi"/>
                <w:b/>
                <w:szCs w:val="20"/>
              </w:rPr>
              <w:t>As writer</w:t>
            </w:r>
            <w:r w:rsidR="00D35C3B" w:rsidRPr="002C57F6">
              <w:rPr>
                <w:rFonts w:cstheme="minorHAnsi"/>
                <w:b/>
                <w:szCs w:val="20"/>
              </w:rPr>
              <w:t>s</w:t>
            </w:r>
            <w:r w:rsidRPr="002C57F6">
              <w:rPr>
                <w:rFonts w:cstheme="minorHAnsi"/>
                <w:b/>
                <w:szCs w:val="20"/>
              </w:rPr>
              <w:t>:</w:t>
            </w:r>
          </w:p>
          <w:p w:rsidR="002938E7" w:rsidRPr="002C57F6" w:rsidRDefault="002C57F6" w:rsidP="00D25489">
            <w:pPr>
              <w:jc w:val="both"/>
              <w:rPr>
                <w:rFonts w:cstheme="minorHAnsi"/>
                <w:szCs w:val="20"/>
              </w:rPr>
            </w:pPr>
            <w:r w:rsidRPr="002C57F6">
              <w:rPr>
                <w:rFonts w:cstheme="minorHAnsi"/>
                <w:szCs w:val="20"/>
              </w:rPr>
              <w:t xml:space="preserve">We will recap phase 3 and 4 phonics and use these to form full sentences remembering that a sentence is a complete thought. We will consider what makes a sentence including capital letters, full stops and finger spaces. </w:t>
            </w:r>
          </w:p>
          <w:p w:rsidR="00D25489" w:rsidRPr="00D25489" w:rsidRDefault="001644E2" w:rsidP="00D25489">
            <w:pPr>
              <w:rPr>
                <w:rFonts w:ascii="Calibri" w:hAnsi="Calibri" w:cs="Calibri"/>
                <w:sz w:val="20"/>
                <w:szCs w:val="18"/>
              </w:rPr>
            </w:pPr>
            <w:r w:rsidRPr="002C57F6">
              <w:rPr>
                <w:rFonts w:cstheme="minorHAnsi"/>
                <w:b/>
                <w:szCs w:val="20"/>
              </w:rPr>
              <w:t>Texts:</w:t>
            </w:r>
            <w:r w:rsidR="00E36879" w:rsidRPr="002C57F6">
              <w:rPr>
                <w:rFonts w:cstheme="minorHAnsi"/>
                <w:b/>
                <w:szCs w:val="20"/>
              </w:rPr>
              <w:t xml:space="preserve"> </w:t>
            </w:r>
            <w:r w:rsidR="00D25489">
              <w:rPr>
                <w:rFonts w:ascii="Calibri" w:hAnsi="Calibri" w:cs="Calibri"/>
                <w:sz w:val="18"/>
                <w:szCs w:val="18"/>
              </w:rPr>
              <w:t xml:space="preserve"> </w:t>
            </w:r>
            <w:r w:rsidR="00D25489" w:rsidRPr="00D25489">
              <w:rPr>
                <w:rFonts w:ascii="Calibri" w:hAnsi="Calibri" w:cs="Calibri"/>
                <w:sz w:val="20"/>
                <w:szCs w:val="18"/>
              </w:rPr>
              <w:t>A letter from your teacher - Sharon Olsen</w:t>
            </w:r>
          </w:p>
          <w:p w:rsidR="00D25489" w:rsidRPr="00D25489" w:rsidRDefault="00D25489" w:rsidP="00D25489">
            <w:pPr>
              <w:rPr>
                <w:rFonts w:ascii="Calibri" w:hAnsi="Calibri" w:cs="Calibri"/>
                <w:sz w:val="20"/>
                <w:szCs w:val="18"/>
              </w:rPr>
            </w:pPr>
            <w:r w:rsidRPr="00D25489">
              <w:rPr>
                <w:rFonts w:ascii="Calibri" w:hAnsi="Calibri" w:cs="Calibri"/>
                <w:sz w:val="20"/>
                <w:szCs w:val="18"/>
              </w:rPr>
              <w:t xml:space="preserve">The colour monster goes to school – Anna Llenas </w:t>
            </w:r>
          </w:p>
          <w:p w:rsidR="00911DB0" w:rsidRPr="00D25489" w:rsidRDefault="00D25489" w:rsidP="00B033FE">
            <w:pPr>
              <w:pStyle w:val="NoSpacing"/>
              <w:rPr>
                <w:rFonts w:asciiTheme="minorHAnsi" w:hAnsiTheme="minorHAnsi" w:cstheme="minorHAnsi"/>
                <w:b/>
                <w:sz w:val="24"/>
                <w:szCs w:val="20"/>
              </w:rPr>
            </w:pPr>
            <w:r w:rsidRPr="00D25489">
              <w:rPr>
                <w:rFonts w:cs="Calibri"/>
                <w:sz w:val="20"/>
                <w:szCs w:val="18"/>
              </w:rPr>
              <w:t>A stroll through the seasons – Kay Barnham</w:t>
            </w:r>
          </w:p>
        </w:tc>
        <w:tc>
          <w:tcPr>
            <w:tcW w:w="3549" w:type="dxa"/>
          </w:tcPr>
          <w:p w:rsidR="00140326" w:rsidRPr="002C57F6" w:rsidRDefault="001644E2" w:rsidP="002C57F6">
            <w:pPr>
              <w:jc w:val="both"/>
              <w:rPr>
                <w:rFonts w:cstheme="minorHAnsi"/>
                <w:b/>
                <w:szCs w:val="20"/>
              </w:rPr>
            </w:pPr>
            <w:r w:rsidRPr="002C57F6">
              <w:rPr>
                <w:rFonts w:cstheme="minorHAnsi"/>
                <w:b/>
                <w:szCs w:val="20"/>
              </w:rPr>
              <w:t>Being physically active</w:t>
            </w:r>
            <w:r w:rsidR="00140326" w:rsidRPr="002C57F6">
              <w:rPr>
                <w:rFonts w:cstheme="minorHAnsi"/>
                <w:b/>
                <w:szCs w:val="20"/>
              </w:rPr>
              <w:t>:</w:t>
            </w:r>
          </w:p>
          <w:p w:rsidR="002938E7" w:rsidRPr="002C57F6" w:rsidRDefault="002C57F6" w:rsidP="00D25489">
            <w:pPr>
              <w:jc w:val="both"/>
              <w:rPr>
                <w:rFonts w:cstheme="minorHAnsi"/>
                <w:szCs w:val="20"/>
              </w:rPr>
            </w:pPr>
            <w:r w:rsidRPr="002C57F6">
              <w:rPr>
                <w:rFonts w:cstheme="minorHAnsi"/>
                <w:szCs w:val="20"/>
              </w:rPr>
              <w:t xml:space="preserve">We will participate in team games, thinking about what learning powers we need to work well as a team as well as learning the rules of games. </w:t>
            </w:r>
          </w:p>
          <w:p w:rsidR="00D25489" w:rsidRDefault="00D25489" w:rsidP="00B033FE">
            <w:pPr>
              <w:rPr>
                <w:rFonts w:cstheme="minorHAnsi"/>
                <w:b/>
                <w:szCs w:val="20"/>
              </w:rPr>
            </w:pPr>
          </w:p>
          <w:p w:rsidR="001644E2" w:rsidRPr="002C57F6" w:rsidRDefault="001644E2" w:rsidP="00B033FE">
            <w:pPr>
              <w:rPr>
                <w:rFonts w:cstheme="minorHAnsi"/>
                <w:b/>
                <w:szCs w:val="20"/>
              </w:rPr>
            </w:pPr>
            <w:r w:rsidRPr="002C57F6">
              <w:rPr>
                <w:rFonts w:cstheme="minorHAnsi"/>
                <w:b/>
                <w:szCs w:val="20"/>
              </w:rPr>
              <w:t>Our PE days are:</w:t>
            </w:r>
            <w:r w:rsidR="00FD0C4E">
              <w:rPr>
                <w:rFonts w:cstheme="minorHAnsi"/>
                <w:b/>
                <w:szCs w:val="20"/>
              </w:rPr>
              <w:t xml:space="preserve"> </w:t>
            </w:r>
            <w:r w:rsidR="00FD0C4E" w:rsidRPr="00FD0C4E">
              <w:rPr>
                <w:rFonts w:cstheme="minorHAnsi"/>
                <w:b/>
                <w:szCs w:val="20"/>
              </w:rPr>
              <w:t>Tuesday</w:t>
            </w:r>
            <w:r w:rsidR="00FD0C4E">
              <w:rPr>
                <w:rFonts w:cstheme="minorHAnsi"/>
                <w:szCs w:val="20"/>
              </w:rPr>
              <w:t xml:space="preserve"> and </w:t>
            </w:r>
            <w:r w:rsidR="00FD0C4E" w:rsidRPr="00FD0C4E">
              <w:rPr>
                <w:rFonts w:cstheme="minorHAnsi"/>
                <w:b/>
                <w:szCs w:val="20"/>
              </w:rPr>
              <w:t>Friday</w:t>
            </w:r>
            <w:r w:rsidR="00FD0C4E">
              <w:rPr>
                <w:rFonts w:cstheme="minorHAnsi"/>
                <w:szCs w:val="20"/>
              </w:rPr>
              <w:t xml:space="preserve"> but there may be other opportunities throughout the week so please ensure your child has their P.E kit in school every day. </w:t>
            </w:r>
            <w:r w:rsidR="00991D94" w:rsidRPr="002C57F6">
              <w:rPr>
                <w:rFonts w:cstheme="minorHAnsi"/>
                <w:b/>
                <w:szCs w:val="20"/>
              </w:rPr>
              <w:t xml:space="preserve"> </w:t>
            </w:r>
          </w:p>
        </w:tc>
        <w:tc>
          <w:tcPr>
            <w:tcW w:w="3827" w:type="dxa"/>
          </w:tcPr>
          <w:p w:rsidR="00D60F98" w:rsidRPr="002C57F6" w:rsidRDefault="00D60F98" w:rsidP="00D60F98">
            <w:pPr>
              <w:rPr>
                <w:rFonts w:cstheme="minorHAnsi"/>
                <w:b/>
                <w:szCs w:val="20"/>
              </w:rPr>
            </w:pPr>
            <w:r w:rsidRPr="002C57F6">
              <w:rPr>
                <w:rFonts w:cstheme="minorHAnsi"/>
                <w:b/>
                <w:szCs w:val="20"/>
              </w:rPr>
              <w:t>As readers:</w:t>
            </w:r>
          </w:p>
          <w:p w:rsidR="00140326" w:rsidRPr="002C57F6" w:rsidRDefault="002C57F6" w:rsidP="00D25489">
            <w:pPr>
              <w:pStyle w:val="NoSpacing"/>
              <w:jc w:val="both"/>
              <w:rPr>
                <w:rFonts w:asciiTheme="minorHAnsi" w:hAnsiTheme="minorHAnsi" w:cstheme="minorHAnsi"/>
                <w:szCs w:val="20"/>
              </w:rPr>
            </w:pPr>
            <w:r w:rsidRPr="002C57F6">
              <w:rPr>
                <w:rFonts w:asciiTheme="minorHAnsi" w:hAnsiTheme="minorHAnsi" w:cstheme="minorHAnsi"/>
                <w:szCs w:val="20"/>
              </w:rPr>
              <w:t xml:space="preserve">We will listen to and read a variety of text types. We will read once a week within school and filling in our reading record. </w:t>
            </w:r>
          </w:p>
        </w:tc>
        <w:tc>
          <w:tcPr>
            <w:tcW w:w="4253" w:type="dxa"/>
          </w:tcPr>
          <w:p w:rsidR="00B52A86" w:rsidRPr="002C57F6" w:rsidRDefault="00B52A86" w:rsidP="00B033FE">
            <w:pPr>
              <w:rPr>
                <w:rFonts w:cstheme="minorHAnsi"/>
                <w:b/>
                <w:szCs w:val="20"/>
              </w:rPr>
            </w:pPr>
            <w:r w:rsidRPr="002C57F6">
              <w:rPr>
                <w:rFonts w:cstheme="minorHAnsi"/>
                <w:b/>
                <w:szCs w:val="20"/>
              </w:rPr>
              <w:t>As Mathematicians:</w:t>
            </w:r>
          </w:p>
          <w:p w:rsidR="002C57F6" w:rsidRPr="002C57F6" w:rsidRDefault="002C57F6" w:rsidP="00D25489">
            <w:pPr>
              <w:jc w:val="both"/>
              <w:rPr>
                <w:rFonts w:cstheme="minorHAnsi"/>
                <w:szCs w:val="20"/>
              </w:rPr>
            </w:pPr>
            <w:r w:rsidRPr="002C57F6">
              <w:rPr>
                <w:rFonts w:cstheme="minorHAnsi"/>
                <w:szCs w:val="20"/>
              </w:rPr>
              <w:t xml:space="preserve">We will be learning about place value for number up to 10 whilst working on simple addition and subtraction calculations. </w:t>
            </w:r>
          </w:p>
          <w:p w:rsidR="004770D8" w:rsidRPr="002C57F6" w:rsidRDefault="006D0BA6" w:rsidP="00D25489">
            <w:pPr>
              <w:tabs>
                <w:tab w:val="left" w:pos="1027"/>
              </w:tabs>
              <w:jc w:val="both"/>
              <w:rPr>
                <w:rFonts w:cstheme="minorHAnsi"/>
              </w:rPr>
            </w:pPr>
            <w:r w:rsidRPr="002C57F6">
              <w:rPr>
                <w:rFonts w:cstheme="minorHAnsi"/>
              </w:rPr>
              <w:t xml:space="preserve"> </w:t>
            </w:r>
          </w:p>
        </w:tc>
      </w:tr>
      <w:tr w:rsidR="00140326" w:rsidRPr="002C57F6" w:rsidTr="00214B25">
        <w:trPr>
          <w:jc w:val="center"/>
        </w:trPr>
        <w:tc>
          <w:tcPr>
            <w:tcW w:w="4248" w:type="dxa"/>
            <w:gridSpan w:val="2"/>
          </w:tcPr>
          <w:p w:rsidR="00D60F98" w:rsidRDefault="00D60F98" w:rsidP="00D60F98">
            <w:pPr>
              <w:pStyle w:val="NoSpacing"/>
              <w:rPr>
                <w:rFonts w:asciiTheme="minorHAnsi" w:hAnsiTheme="minorHAnsi" w:cstheme="minorHAnsi"/>
                <w:b/>
                <w:szCs w:val="20"/>
              </w:rPr>
            </w:pPr>
            <w:r w:rsidRPr="002C57F6">
              <w:rPr>
                <w:rFonts w:asciiTheme="minorHAnsi" w:hAnsiTheme="minorHAnsi" w:cstheme="minorHAnsi"/>
                <w:b/>
                <w:szCs w:val="20"/>
              </w:rPr>
              <w:t xml:space="preserve">As Artists: </w:t>
            </w:r>
          </w:p>
          <w:p w:rsidR="00FE3417" w:rsidRPr="002C57F6" w:rsidRDefault="002C57F6" w:rsidP="00D25489">
            <w:pPr>
              <w:pStyle w:val="NoSpacing"/>
              <w:jc w:val="both"/>
              <w:rPr>
                <w:rFonts w:asciiTheme="minorHAnsi" w:hAnsiTheme="minorHAnsi" w:cstheme="minorHAnsi"/>
                <w:szCs w:val="20"/>
              </w:rPr>
            </w:pPr>
            <w:r>
              <w:rPr>
                <w:rFonts w:asciiTheme="minorHAnsi" w:hAnsiTheme="minorHAnsi" w:cstheme="minorHAnsi"/>
                <w:szCs w:val="20"/>
              </w:rPr>
              <w:t>We will focus our learning on a spotlight artist, Julian Opie</w:t>
            </w:r>
            <w:r w:rsidR="00BA2B3D">
              <w:rPr>
                <w:rFonts w:asciiTheme="minorHAnsi" w:hAnsiTheme="minorHAnsi" w:cstheme="minorHAnsi"/>
                <w:szCs w:val="20"/>
              </w:rPr>
              <w:t>. We will explore the different ways of creating a self-portrait and contrast Opie’s work with that of Vincent Van Gogh.</w:t>
            </w:r>
          </w:p>
        </w:tc>
        <w:tc>
          <w:tcPr>
            <w:tcW w:w="3549" w:type="dxa"/>
          </w:tcPr>
          <w:p w:rsidR="00140326" w:rsidRPr="002C57F6" w:rsidRDefault="00B52A86" w:rsidP="00214980">
            <w:pPr>
              <w:pStyle w:val="NoSpacing"/>
              <w:rPr>
                <w:rFonts w:asciiTheme="minorHAnsi" w:hAnsiTheme="minorHAnsi" w:cstheme="minorHAnsi"/>
                <w:b/>
                <w:szCs w:val="18"/>
              </w:rPr>
            </w:pPr>
            <w:r w:rsidRPr="002C57F6">
              <w:rPr>
                <w:rFonts w:asciiTheme="minorHAnsi" w:hAnsiTheme="minorHAnsi" w:cstheme="minorHAnsi"/>
                <w:b/>
                <w:szCs w:val="20"/>
              </w:rPr>
              <w:t xml:space="preserve">As </w:t>
            </w:r>
            <w:r w:rsidR="00214980" w:rsidRPr="002C57F6">
              <w:rPr>
                <w:rFonts w:asciiTheme="minorHAnsi" w:hAnsiTheme="minorHAnsi" w:cstheme="minorHAnsi"/>
                <w:b/>
                <w:szCs w:val="20"/>
              </w:rPr>
              <w:t>Scientists</w:t>
            </w:r>
            <w:r w:rsidR="002938E7" w:rsidRPr="002C57F6">
              <w:rPr>
                <w:rFonts w:asciiTheme="minorHAnsi" w:hAnsiTheme="minorHAnsi" w:cstheme="minorHAnsi"/>
                <w:b/>
                <w:szCs w:val="20"/>
              </w:rPr>
              <w:t>:</w:t>
            </w:r>
            <w:r w:rsidR="00214980" w:rsidRPr="002C57F6">
              <w:rPr>
                <w:rFonts w:asciiTheme="minorHAnsi" w:hAnsiTheme="minorHAnsi" w:cstheme="minorHAnsi"/>
                <w:b/>
                <w:szCs w:val="20"/>
              </w:rPr>
              <w:t xml:space="preserve"> </w:t>
            </w:r>
            <w:r w:rsidR="009769D8" w:rsidRPr="002C57F6">
              <w:rPr>
                <w:rFonts w:asciiTheme="minorHAnsi" w:hAnsiTheme="minorHAnsi" w:cstheme="minorHAnsi"/>
                <w:b/>
                <w:szCs w:val="18"/>
              </w:rPr>
              <w:t xml:space="preserve">  </w:t>
            </w:r>
          </w:p>
          <w:p w:rsidR="00E64468" w:rsidRPr="004D6B33" w:rsidRDefault="00BA2B3D" w:rsidP="00D25489">
            <w:pPr>
              <w:pStyle w:val="NoSpacing"/>
              <w:jc w:val="both"/>
              <w:rPr>
                <w:rFonts w:asciiTheme="minorHAnsi" w:hAnsiTheme="minorHAnsi" w:cstheme="minorHAnsi"/>
                <w:szCs w:val="18"/>
              </w:rPr>
            </w:pPr>
            <w:r>
              <w:rPr>
                <w:rFonts w:asciiTheme="minorHAnsi" w:hAnsiTheme="minorHAnsi" w:cstheme="minorHAnsi"/>
                <w:szCs w:val="18"/>
              </w:rPr>
              <w:t>We will explore the human body and begin to name and label the basic body parts. We will also consider our 5 senses.</w:t>
            </w:r>
            <w:r w:rsidR="00D25489">
              <w:rPr>
                <w:rFonts w:asciiTheme="minorHAnsi" w:hAnsiTheme="minorHAnsi" w:cstheme="minorHAnsi"/>
                <w:szCs w:val="18"/>
              </w:rPr>
              <w:t xml:space="preserve"> We will begin to look at the seasons and begin to observe the difference seasons can have on trees. </w:t>
            </w:r>
          </w:p>
        </w:tc>
        <w:tc>
          <w:tcPr>
            <w:tcW w:w="3827" w:type="dxa"/>
          </w:tcPr>
          <w:p w:rsidR="00885904" w:rsidRPr="002C57F6" w:rsidRDefault="00885904" w:rsidP="00B033FE">
            <w:pPr>
              <w:rPr>
                <w:rFonts w:cstheme="minorHAnsi"/>
                <w:b/>
                <w:szCs w:val="18"/>
              </w:rPr>
            </w:pPr>
            <w:r w:rsidRPr="002C57F6">
              <w:rPr>
                <w:rFonts w:cstheme="minorHAnsi"/>
                <w:b/>
                <w:szCs w:val="18"/>
              </w:rPr>
              <w:t>As citizens (PSHCE):</w:t>
            </w:r>
          </w:p>
          <w:p w:rsidR="00D60F98" w:rsidRPr="004D6B33" w:rsidRDefault="00BA2B3D" w:rsidP="00D25489">
            <w:pPr>
              <w:jc w:val="both"/>
              <w:rPr>
                <w:rFonts w:cstheme="minorHAnsi"/>
                <w:szCs w:val="20"/>
              </w:rPr>
            </w:pPr>
            <w:r>
              <w:rPr>
                <w:rFonts w:cstheme="minorHAnsi"/>
                <w:szCs w:val="20"/>
              </w:rPr>
              <w:t xml:space="preserve">We will look at what it means to be us in the world by considering what makes us special and feel safe, proud and look at consequences of behaviour. </w:t>
            </w:r>
          </w:p>
        </w:tc>
        <w:tc>
          <w:tcPr>
            <w:tcW w:w="4253" w:type="dxa"/>
          </w:tcPr>
          <w:p w:rsidR="00140326" w:rsidRPr="002C57F6" w:rsidRDefault="00140326" w:rsidP="00B033FE">
            <w:pPr>
              <w:pStyle w:val="NoSpacing"/>
              <w:rPr>
                <w:rFonts w:asciiTheme="minorHAnsi" w:hAnsiTheme="minorHAnsi" w:cstheme="minorHAnsi"/>
                <w:b/>
                <w:szCs w:val="20"/>
              </w:rPr>
            </w:pPr>
            <w:r w:rsidRPr="002C57F6">
              <w:rPr>
                <w:rFonts w:asciiTheme="minorHAnsi" w:hAnsiTheme="minorHAnsi" w:cstheme="minorHAnsi"/>
                <w:b/>
                <w:szCs w:val="20"/>
              </w:rPr>
              <w:t>As musicians</w:t>
            </w:r>
            <w:r w:rsidR="00DA5584" w:rsidRPr="002C57F6">
              <w:rPr>
                <w:rFonts w:asciiTheme="minorHAnsi" w:hAnsiTheme="minorHAnsi" w:cstheme="minorHAnsi"/>
                <w:b/>
                <w:szCs w:val="20"/>
              </w:rPr>
              <w:t>:</w:t>
            </w:r>
          </w:p>
          <w:p w:rsidR="00944B31" w:rsidRPr="002C57F6" w:rsidRDefault="00BA2B3D" w:rsidP="00D25489">
            <w:pPr>
              <w:pStyle w:val="NoSpacing"/>
              <w:jc w:val="both"/>
              <w:rPr>
                <w:rFonts w:asciiTheme="minorHAnsi" w:hAnsiTheme="minorHAnsi" w:cstheme="minorHAnsi"/>
                <w:szCs w:val="20"/>
              </w:rPr>
            </w:pPr>
            <w:r>
              <w:rPr>
                <w:rFonts w:asciiTheme="minorHAnsi" w:hAnsiTheme="minorHAnsi" w:cstheme="minorHAnsi"/>
                <w:szCs w:val="20"/>
              </w:rPr>
              <w:t xml:space="preserve">We will be listening to different kinds of music and become familiar with the beat by clapping it out and moving to it. </w:t>
            </w:r>
          </w:p>
        </w:tc>
      </w:tr>
      <w:tr w:rsidR="00140326" w:rsidRPr="002C57F6" w:rsidTr="00214B25">
        <w:trPr>
          <w:jc w:val="center"/>
        </w:trPr>
        <w:tc>
          <w:tcPr>
            <w:tcW w:w="4248" w:type="dxa"/>
            <w:gridSpan w:val="2"/>
          </w:tcPr>
          <w:p w:rsidR="00140326" w:rsidRPr="002C57F6" w:rsidRDefault="00140326" w:rsidP="00B033FE">
            <w:pPr>
              <w:pStyle w:val="NoSpacing"/>
              <w:rPr>
                <w:rFonts w:asciiTheme="minorHAnsi" w:hAnsiTheme="minorHAnsi" w:cstheme="minorHAnsi"/>
                <w:b/>
                <w:szCs w:val="20"/>
              </w:rPr>
            </w:pPr>
            <w:r w:rsidRPr="002C57F6">
              <w:rPr>
                <w:rFonts w:asciiTheme="minorHAnsi" w:hAnsiTheme="minorHAnsi" w:cstheme="minorHAnsi"/>
                <w:b/>
                <w:szCs w:val="20"/>
              </w:rPr>
              <w:t>As computer Experts:</w:t>
            </w:r>
          </w:p>
          <w:p w:rsidR="00911DB0" w:rsidRPr="002C57F6" w:rsidRDefault="00BA2B3D" w:rsidP="00D25489">
            <w:pPr>
              <w:pStyle w:val="NoSpacing"/>
              <w:jc w:val="both"/>
              <w:rPr>
                <w:rFonts w:asciiTheme="minorHAnsi" w:hAnsiTheme="minorHAnsi" w:cstheme="minorHAnsi"/>
                <w:szCs w:val="20"/>
              </w:rPr>
            </w:pPr>
            <w:r>
              <w:rPr>
                <w:rFonts w:asciiTheme="minorHAnsi" w:hAnsiTheme="minorHAnsi" w:cstheme="minorHAnsi"/>
                <w:szCs w:val="20"/>
              </w:rPr>
              <w:t xml:space="preserve">We will explore computing systems and networks and investigate the technology around us. </w:t>
            </w:r>
            <w:r w:rsidR="0028411A" w:rsidRPr="002C57F6">
              <w:rPr>
                <w:rFonts w:asciiTheme="minorHAnsi" w:hAnsiTheme="minorHAnsi" w:cstheme="minorHAnsi"/>
                <w:szCs w:val="20"/>
              </w:rPr>
              <w:t xml:space="preserve"> </w:t>
            </w:r>
          </w:p>
        </w:tc>
        <w:tc>
          <w:tcPr>
            <w:tcW w:w="3549" w:type="dxa"/>
          </w:tcPr>
          <w:p w:rsidR="00C97FEE" w:rsidRDefault="00F01DCB" w:rsidP="00D25489">
            <w:pPr>
              <w:pStyle w:val="NoSpacing"/>
              <w:jc w:val="both"/>
              <w:rPr>
                <w:rFonts w:asciiTheme="minorHAnsi" w:hAnsiTheme="minorHAnsi" w:cstheme="minorHAnsi"/>
                <w:b/>
                <w:szCs w:val="20"/>
              </w:rPr>
            </w:pPr>
            <w:r>
              <w:rPr>
                <w:rFonts w:asciiTheme="minorHAnsi" w:hAnsiTheme="minorHAnsi" w:cstheme="minorHAnsi"/>
                <w:b/>
                <w:szCs w:val="20"/>
              </w:rPr>
              <w:t xml:space="preserve">As </w:t>
            </w:r>
            <w:r w:rsidR="00B97E71">
              <w:rPr>
                <w:rFonts w:asciiTheme="minorHAnsi" w:hAnsiTheme="minorHAnsi" w:cstheme="minorHAnsi"/>
                <w:b/>
                <w:szCs w:val="20"/>
              </w:rPr>
              <w:t>H</w:t>
            </w:r>
            <w:r>
              <w:rPr>
                <w:rFonts w:asciiTheme="minorHAnsi" w:hAnsiTheme="minorHAnsi" w:cstheme="minorHAnsi"/>
                <w:b/>
                <w:szCs w:val="20"/>
              </w:rPr>
              <w:t xml:space="preserve">istorians and </w:t>
            </w:r>
            <w:r w:rsidR="00B97E71">
              <w:rPr>
                <w:rFonts w:asciiTheme="minorHAnsi" w:hAnsiTheme="minorHAnsi" w:cstheme="minorHAnsi"/>
                <w:b/>
                <w:szCs w:val="20"/>
              </w:rPr>
              <w:t xml:space="preserve">Geographers: </w:t>
            </w:r>
          </w:p>
          <w:p w:rsidR="00B97E71" w:rsidRPr="00B97E71" w:rsidRDefault="00B97E71" w:rsidP="00D25489">
            <w:pPr>
              <w:pStyle w:val="NoSpacing"/>
              <w:jc w:val="both"/>
              <w:rPr>
                <w:rFonts w:asciiTheme="minorHAnsi" w:hAnsiTheme="minorHAnsi" w:cstheme="minorHAnsi"/>
                <w:szCs w:val="20"/>
              </w:rPr>
            </w:pPr>
            <w:r>
              <w:rPr>
                <w:rFonts w:asciiTheme="minorHAnsi" w:hAnsiTheme="minorHAnsi" w:cstheme="minorHAnsi"/>
                <w:szCs w:val="20"/>
              </w:rPr>
              <w:t xml:space="preserve">We will look at the town in which we live and investigate where this is in terms of the world. We will look specifically at King Alfred and his heritage in Wantage.  </w:t>
            </w:r>
          </w:p>
        </w:tc>
        <w:tc>
          <w:tcPr>
            <w:tcW w:w="3827" w:type="dxa"/>
          </w:tcPr>
          <w:p w:rsidR="00140326" w:rsidRPr="002C57F6" w:rsidRDefault="00140326" w:rsidP="00D25489">
            <w:pPr>
              <w:jc w:val="both"/>
              <w:rPr>
                <w:rFonts w:cstheme="minorHAnsi"/>
                <w:b/>
                <w:szCs w:val="18"/>
              </w:rPr>
            </w:pPr>
            <w:r w:rsidRPr="002C57F6">
              <w:rPr>
                <w:rFonts w:cstheme="minorHAnsi"/>
                <w:b/>
                <w:szCs w:val="18"/>
              </w:rPr>
              <w:t>Religious Education:</w:t>
            </w:r>
          </w:p>
          <w:p w:rsidR="002938E7" w:rsidRPr="002C57F6" w:rsidRDefault="00BA2B3D" w:rsidP="00D25489">
            <w:pPr>
              <w:jc w:val="both"/>
              <w:rPr>
                <w:rFonts w:cstheme="minorHAnsi"/>
                <w:szCs w:val="20"/>
              </w:rPr>
            </w:pPr>
            <w:r>
              <w:rPr>
                <w:rFonts w:cstheme="minorHAnsi"/>
                <w:szCs w:val="20"/>
              </w:rPr>
              <w:t xml:space="preserve">We will explore the beliefs of Christians, specifically their beliefs about God. </w:t>
            </w:r>
          </w:p>
          <w:p w:rsidR="002938E7" w:rsidRPr="002C57F6" w:rsidRDefault="002938E7" w:rsidP="00B033FE">
            <w:pPr>
              <w:rPr>
                <w:rFonts w:cstheme="minorHAnsi"/>
                <w:szCs w:val="20"/>
              </w:rPr>
            </w:pPr>
          </w:p>
          <w:p w:rsidR="000D6ADA" w:rsidRPr="002C57F6" w:rsidRDefault="000D6ADA" w:rsidP="00B033FE">
            <w:pPr>
              <w:rPr>
                <w:rFonts w:cstheme="minorHAnsi"/>
                <w:szCs w:val="20"/>
              </w:rPr>
            </w:pPr>
            <w:r w:rsidRPr="002C57F6">
              <w:rPr>
                <w:rFonts w:cstheme="minorHAnsi"/>
                <w:szCs w:val="20"/>
              </w:rPr>
              <w:t xml:space="preserve"> </w:t>
            </w:r>
          </w:p>
        </w:tc>
        <w:tc>
          <w:tcPr>
            <w:tcW w:w="4253" w:type="dxa"/>
          </w:tcPr>
          <w:p w:rsidR="00140326" w:rsidRPr="002C57F6" w:rsidRDefault="001D624E" w:rsidP="00B033FE">
            <w:pPr>
              <w:pStyle w:val="NoSpacing"/>
              <w:rPr>
                <w:rFonts w:asciiTheme="minorHAnsi" w:hAnsiTheme="minorHAnsi" w:cstheme="minorHAnsi"/>
                <w:szCs w:val="20"/>
              </w:rPr>
            </w:pPr>
            <w:r w:rsidRPr="002C57F6">
              <w:rPr>
                <w:rFonts w:asciiTheme="minorHAnsi" w:hAnsiTheme="minorHAnsi" w:cstheme="minorHAnsi"/>
                <w:szCs w:val="20"/>
              </w:rPr>
              <w:t xml:space="preserve"> </w:t>
            </w:r>
          </w:p>
        </w:tc>
      </w:tr>
      <w:tr w:rsidR="00EF7F58" w:rsidRPr="002C57F6" w:rsidTr="00D25489">
        <w:trPr>
          <w:trHeight w:val="1167"/>
          <w:jc w:val="center"/>
        </w:trPr>
        <w:tc>
          <w:tcPr>
            <w:tcW w:w="1844" w:type="dxa"/>
          </w:tcPr>
          <w:p w:rsidR="00EF7F58" w:rsidRPr="002C57F6" w:rsidRDefault="00EF7F58" w:rsidP="00B033FE">
            <w:pPr>
              <w:tabs>
                <w:tab w:val="left" w:pos="10457"/>
              </w:tabs>
              <w:rPr>
                <w:rFonts w:cstheme="minorHAnsi"/>
                <w:sz w:val="18"/>
                <w:szCs w:val="18"/>
              </w:rPr>
            </w:pPr>
            <w:r w:rsidRPr="002C57F6">
              <w:rPr>
                <w:rFonts w:cstheme="minorHAnsi"/>
                <w:sz w:val="18"/>
                <w:szCs w:val="18"/>
              </w:rPr>
              <w:t>Key Vocabulary:</w:t>
            </w:r>
          </w:p>
        </w:tc>
        <w:tc>
          <w:tcPr>
            <w:tcW w:w="5953" w:type="dxa"/>
            <w:gridSpan w:val="2"/>
          </w:tcPr>
          <w:p w:rsidR="004D6B33" w:rsidRPr="004D6B33" w:rsidRDefault="004D6B33" w:rsidP="00B033FE">
            <w:pPr>
              <w:tabs>
                <w:tab w:val="left" w:pos="10457"/>
              </w:tabs>
              <w:rPr>
                <w:rFonts w:cstheme="minorHAnsi"/>
                <w:sz w:val="20"/>
                <w:szCs w:val="18"/>
              </w:rPr>
            </w:pPr>
            <w:r>
              <w:rPr>
                <w:rFonts w:cstheme="minorHAnsi"/>
                <w:b/>
                <w:sz w:val="20"/>
                <w:szCs w:val="18"/>
              </w:rPr>
              <w:t xml:space="preserve">Maths: </w:t>
            </w:r>
            <w:r>
              <w:rPr>
                <w:rFonts w:cstheme="minorHAnsi"/>
                <w:sz w:val="20"/>
                <w:szCs w:val="18"/>
              </w:rPr>
              <w:t>place value, addition, subtraction, equals, greater than and less than</w:t>
            </w:r>
          </w:p>
          <w:p w:rsidR="004D6B33" w:rsidRPr="004D6B33" w:rsidRDefault="004D6B33" w:rsidP="00B033FE">
            <w:pPr>
              <w:tabs>
                <w:tab w:val="left" w:pos="10457"/>
              </w:tabs>
              <w:rPr>
                <w:rFonts w:cstheme="minorHAnsi"/>
                <w:sz w:val="20"/>
                <w:szCs w:val="18"/>
              </w:rPr>
            </w:pPr>
            <w:r>
              <w:rPr>
                <w:rFonts w:cstheme="minorHAnsi"/>
                <w:b/>
                <w:sz w:val="20"/>
                <w:szCs w:val="18"/>
              </w:rPr>
              <w:t xml:space="preserve">English: </w:t>
            </w:r>
            <w:r>
              <w:rPr>
                <w:rFonts w:cstheme="minorHAnsi"/>
                <w:sz w:val="20"/>
                <w:szCs w:val="18"/>
              </w:rPr>
              <w:t>sentence, complete thought, punctuation, capital letters, full stops</w:t>
            </w:r>
          </w:p>
          <w:p w:rsidR="00EF7F58" w:rsidRPr="002C57F6" w:rsidRDefault="004D6B33" w:rsidP="00B033FE">
            <w:pPr>
              <w:tabs>
                <w:tab w:val="left" w:pos="10457"/>
              </w:tabs>
              <w:rPr>
                <w:rFonts w:cstheme="minorHAnsi"/>
                <w:sz w:val="20"/>
                <w:szCs w:val="18"/>
              </w:rPr>
            </w:pPr>
            <w:r>
              <w:rPr>
                <w:rFonts w:cstheme="minorHAnsi"/>
                <w:b/>
                <w:sz w:val="20"/>
                <w:szCs w:val="18"/>
              </w:rPr>
              <w:t xml:space="preserve">Science: </w:t>
            </w:r>
            <w:r>
              <w:rPr>
                <w:rFonts w:cstheme="minorHAnsi"/>
                <w:sz w:val="20"/>
                <w:szCs w:val="18"/>
              </w:rPr>
              <w:t>body, senses, smell, taste, sight, touch, hear</w:t>
            </w:r>
            <w:r>
              <w:rPr>
                <w:rFonts w:cstheme="minorHAnsi"/>
                <w:b/>
                <w:sz w:val="20"/>
                <w:szCs w:val="18"/>
              </w:rPr>
              <w:t xml:space="preserve"> </w:t>
            </w:r>
            <w:r w:rsidR="00FE3417" w:rsidRPr="002C57F6">
              <w:rPr>
                <w:rFonts w:cstheme="minorHAnsi"/>
                <w:sz w:val="20"/>
                <w:szCs w:val="18"/>
              </w:rPr>
              <w:t xml:space="preserve"> </w:t>
            </w:r>
          </w:p>
        </w:tc>
        <w:tc>
          <w:tcPr>
            <w:tcW w:w="8080" w:type="dxa"/>
            <w:gridSpan w:val="2"/>
          </w:tcPr>
          <w:p w:rsidR="004D6B33" w:rsidRDefault="004D6B33" w:rsidP="002938E7">
            <w:pPr>
              <w:tabs>
                <w:tab w:val="left" w:pos="10457"/>
              </w:tabs>
              <w:rPr>
                <w:rFonts w:cstheme="minorHAnsi"/>
                <w:sz w:val="20"/>
                <w:szCs w:val="18"/>
              </w:rPr>
            </w:pPr>
            <w:r w:rsidRPr="004D6B33">
              <w:rPr>
                <w:rFonts w:cstheme="minorHAnsi"/>
                <w:b/>
                <w:sz w:val="20"/>
                <w:szCs w:val="18"/>
              </w:rPr>
              <w:t>Art:</w:t>
            </w:r>
            <w:r>
              <w:rPr>
                <w:rFonts w:cstheme="minorHAnsi"/>
                <w:sz w:val="20"/>
                <w:szCs w:val="18"/>
              </w:rPr>
              <w:t xml:space="preserve"> portraiture, recording, observation, proportion, features, individuality, character and expression</w:t>
            </w:r>
          </w:p>
          <w:p w:rsidR="004D6B33" w:rsidRPr="006A5134" w:rsidRDefault="004D6B33" w:rsidP="006A5134">
            <w:pPr>
              <w:rPr>
                <w:rFonts w:cstheme="minorHAnsi"/>
                <w:sz w:val="20"/>
              </w:rPr>
            </w:pPr>
            <w:r>
              <w:rPr>
                <w:rFonts w:cstheme="minorHAnsi"/>
                <w:b/>
                <w:sz w:val="20"/>
                <w:szCs w:val="18"/>
              </w:rPr>
              <w:t xml:space="preserve">History: </w:t>
            </w:r>
            <w:r w:rsidR="00B13900" w:rsidRPr="00314031">
              <w:rPr>
                <w:rFonts w:cstheme="minorHAnsi"/>
                <w:sz w:val="24"/>
              </w:rPr>
              <w:t xml:space="preserve"> </w:t>
            </w:r>
            <w:r w:rsidR="00B13900" w:rsidRPr="006A5134">
              <w:rPr>
                <w:rFonts w:cstheme="minorHAnsi"/>
                <w:sz w:val="20"/>
              </w:rPr>
              <w:t>King, Queen, ruler, reign, past, kingdom, artefact, present and future</w:t>
            </w:r>
          </w:p>
          <w:p w:rsidR="00EF7F58" w:rsidRPr="00D25489" w:rsidRDefault="004D6B33" w:rsidP="00B033FE">
            <w:pPr>
              <w:tabs>
                <w:tab w:val="left" w:pos="10457"/>
              </w:tabs>
              <w:rPr>
                <w:rFonts w:cstheme="minorHAnsi"/>
                <w:b/>
                <w:sz w:val="20"/>
                <w:szCs w:val="18"/>
              </w:rPr>
            </w:pPr>
            <w:r>
              <w:rPr>
                <w:rFonts w:cstheme="minorHAnsi"/>
                <w:b/>
                <w:sz w:val="20"/>
                <w:szCs w:val="18"/>
              </w:rPr>
              <w:t xml:space="preserve">Geography: </w:t>
            </w:r>
            <w:r>
              <w:rPr>
                <w:rFonts w:cstheme="minorHAnsi"/>
                <w:sz w:val="20"/>
                <w:szCs w:val="18"/>
              </w:rPr>
              <w:t xml:space="preserve"> place, investigate, town, village, continent, locate, map, characteristic, world, globe, physical features, United Kingdom (UK), compass, north, east, south and west </w:t>
            </w:r>
            <w:r>
              <w:rPr>
                <w:rFonts w:cstheme="minorHAnsi"/>
                <w:b/>
                <w:sz w:val="20"/>
                <w:szCs w:val="18"/>
              </w:rPr>
              <w:t xml:space="preserve"> </w:t>
            </w:r>
          </w:p>
        </w:tc>
      </w:tr>
    </w:tbl>
    <w:p w:rsidR="001B3A64" w:rsidRPr="002C57F6" w:rsidRDefault="001B3A64">
      <w:pPr>
        <w:rPr>
          <w:rFonts w:cstheme="minorHAnsi"/>
          <w:sz w:val="6"/>
        </w:rPr>
      </w:pPr>
    </w:p>
    <w:tbl>
      <w:tblPr>
        <w:tblW w:w="1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63"/>
        <w:gridCol w:w="5060"/>
        <w:gridCol w:w="4579"/>
      </w:tblGrid>
      <w:tr w:rsidR="00140326" w:rsidRPr="002C57F6" w:rsidTr="00D25489">
        <w:trPr>
          <w:trHeight w:val="258"/>
          <w:jc w:val="center"/>
        </w:trPr>
        <w:tc>
          <w:tcPr>
            <w:tcW w:w="1980" w:type="dxa"/>
            <w:vMerge w:val="restart"/>
            <w:shd w:val="clear" w:color="auto" w:fill="auto"/>
          </w:tcPr>
          <w:p w:rsidR="00140326" w:rsidRPr="002C57F6" w:rsidRDefault="00140326" w:rsidP="0029084B">
            <w:pPr>
              <w:spacing w:after="200" w:line="276" w:lineRule="auto"/>
              <w:rPr>
                <w:rFonts w:eastAsia="Times New Roman" w:cstheme="minorHAnsi"/>
                <w:sz w:val="18"/>
                <w:szCs w:val="18"/>
              </w:rPr>
            </w:pPr>
            <w:r w:rsidRPr="002C57F6">
              <w:rPr>
                <w:rFonts w:eastAsia="Times New Roman" w:cstheme="minorHAnsi"/>
                <w:sz w:val="18"/>
                <w:szCs w:val="18"/>
              </w:rPr>
              <w:t>Curriculum Drivers:</w:t>
            </w:r>
          </w:p>
        </w:tc>
        <w:tc>
          <w:tcPr>
            <w:tcW w:w="4263" w:type="dxa"/>
            <w:shd w:val="clear" w:color="auto" w:fill="auto"/>
          </w:tcPr>
          <w:p w:rsidR="00140326" w:rsidRPr="002C57F6" w:rsidRDefault="00140326" w:rsidP="0029084B">
            <w:pPr>
              <w:spacing w:after="200" w:line="276" w:lineRule="auto"/>
              <w:rPr>
                <w:rFonts w:eastAsia="Times New Roman" w:cstheme="minorHAnsi"/>
                <w:sz w:val="18"/>
                <w:szCs w:val="18"/>
              </w:rPr>
            </w:pPr>
            <w:r w:rsidRPr="002C57F6">
              <w:rPr>
                <w:rFonts w:eastAsia="Times New Roman" w:cstheme="minorHAnsi"/>
                <w:sz w:val="18"/>
                <w:szCs w:val="18"/>
              </w:rPr>
              <w:t>Curiosity:</w:t>
            </w:r>
          </w:p>
        </w:tc>
        <w:tc>
          <w:tcPr>
            <w:tcW w:w="5060" w:type="dxa"/>
            <w:shd w:val="clear" w:color="auto" w:fill="auto"/>
          </w:tcPr>
          <w:p w:rsidR="00140326" w:rsidRPr="002C57F6" w:rsidRDefault="00140326" w:rsidP="0029084B">
            <w:pPr>
              <w:spacing w:after="200" w:line="276" w:lineRule="auto"/>
              <w:rPr>
                <w:rFonts w:eastAsia="Times New Roman" w:cstheme="minorHAnsi"/>
                <w:sz w:val="18"/>
                <w:szCs w:val="18"/>
              </w:rPr>
            </w:pPr>
            <w:r w:rsidRPr="002C57F6">
              <w:rPr>
                <w:rFonts w:eastAsia="Times New Roman" w:cstheme="minorHAnsi"/>
                <w:sz w:val="18"/>
                <w:szCs w:val="18"/>
              </w:rPr>
              <w:t>Knowledge of the wider world:</w:t>
            </w:r>
          </w:p>
        </w:tc>
        <w:tc>
          <w:tcPr>
            <w:tcW w:w="4579" w:type="dxa"/>
            <w:shd w:val="clear" w:color="auto" w:fill="auto"/>
          </w:tcPr>
          <w:p w:rsidR="00140326" w:rsidRPr="002C57F6" w:rsidRDefault="00140326" w:rsidP="0029084B">
            <w:pPr>
              <w:spacing w:after="200" w:line="276" w:lineRule="auto"/>
              <w:rPr>
                <w:rFonts w:eastAsia="Times New Roman" w:cstheme="minorHAnsi"/>
                <w:sz w:val="18"/>
                <w:szCs w:val="18"/>
              </w:rPr>
            </w:pPr>
            <w:r w:rsidRPr="002C57F6">
              <w:rPr>
                <w:rFonts w:eastAsia="Times New Roman" w:cstheme="minorHAnsi"/>
                <w:sz w:val="18"/>
                <w:szCs w:val="18"/>
              </w:rPr>
              <w:t>Aspirations:</w:t>
            </w:r>
          </w:p>
        </w:tc>
      </w:tr>
      <w:tr w:rsidR="00140326" w:rsidRPr="002C57F6" w:rsidTr="008B5997">
        <w:trPr>
          <w:trHeight w:val="694"/>
          <w:jc w:val="center"/>
        </w:trPr>
        <w:tc>
          <w:tcPr>
            <w:tcW w:w="1980" w:type="dxa"/>
            <w:vMerge/>
            <w:shd w:val="clear" w:color="auto" w:fill="auto"/>
          </w:tcPr>
          <w:p w:rsidR="00140326" w:rsidRPr="002C57F6" w:rsidRDefault="00140326" w:rsidP="0029084B">
            <w:pPr>
              <w:spacing w:after="200" w:line="276" w:lineRule="auto"/>
              <w:rPr>
                <w:rFonts w:eastAsia="Times New Roman" w:cstheme="minorHAnsi"/>
                <w:sz w:val="18"/>
                <w:szCs w:val="18"/>
              </w:rPr>
            </w:pPr>
          </w:p>
        </w:tc>
        <w:tc>
          <w:tcPr>
            <w:tcW w:w="4263" w:type="dxa"/>
            <w:shd w:val="clear" w:color="auto" w:fill="auto"/>
          </w:tcPr>
          <w:p w:rsidR="00911DB0" w:rsidRDefault="00B97E71" w:rsidP="0029084B">
            <w:pPr>
              <w:pStyle w:val="NoSpacing"/>
              <w:rPr>
                <w:rFonts w:asciiTheme="minorHAnsi" w:hAnsiTheme="minorHAnsi" w:cstheme="minorHAnsi"/>
                <w:sz w:val="20"/>
              </w:rPr>
            </w:pPr>
            <w:r>
              <w:rPr>
                <w:rFonts w:asciiTheme="minorHAnsi" w:hAnsiTheme="minorHAnsi" w:cstheme="minorHAnsi"/>
                <w:sz w:val="20"/>
              </w:rPr>
              <w:t xml:space="preserve">How do I fit into my class? </w:t>
            </w:r>
          </w:p>
          <w:p w:rsidR="00B97E71" w:rsidRDefault="00B97E71" w:rsidP="0029084B">
            <w:pPr>
              <w:pStyle w:val="NoSpacing"/>
              <w:rPr>
                <w:rFonts w:asciiTheme="minorHAnsi" w:hAnsiTheme="minorHAnsi" w:cstheme="minorHAnsi"/>
                <w:sz w:val="20"/>
              </w:rPr>
            </w:pPr>
            <w:r>
              <w:rPr>
                <w:rFonts w:asciiTheme="minorHAnsi" w:hAnsiTheme="minorHAnsi" w:cstheme="minorHAnsi"/>
                <w:sz w:val="20"/>
              </w:rPr>
              <w:t xml:space="preserve">How do I fit into the wider community? </w:t>
            </w:r>
          </w:p>
          <w:p w:rsidR="00B97E71" w:rsidRDefault="00B97E71" w:rsidP="0029084B">
            <w:pPr>
              <w:pStyle w:val="NoSpacing"/>
              <w:rPr>
                <w:rFonts w:asciiTheme="minorHAnsi" w:hAnsiTheme="minorHAnsi" w:cstheme="minorHAnsi"/>
                <w:sz w:val="20"/>
              </w:rPr>
            </w:pPr>
            <w:r>
              <w:rPr>
                <w:rFonts w:asciiTheme="minorHAnsi" w:hAnsiTheme="minorHAnsi" w:cstheme="minorHAnsi"/>
                <w:sz w:val="20"/>
              </w:rPr>
              <w:t xml:space="preserve">How do my senses help me to explore the world around me? </w:t>
            </w:r>
          </w:p>
          <w:p w:rsidR="00B97E71" w:rsidRPr="002C57F6" w:rsidRDefault="00B97E71" w:rsidP="0029084B">
            <w:pPr>
              <w:pStyle w:val="NoSpacing"/>
              <w:rPr>
                <w:rFonts w:asciiTheme="minorHAnsi" w:hAnsiTheme="minorHAnsi" w:cstheme="minorHAnsi"/>
                <w:sz w:val="20"/>
              </w:rPr>
            </w:pPr>
            <w:r>
              <w:rPr>
                <w:rFonts w:asciiTheme="minorHAnsi" w:hAnsiTheme="minorHAnsi" w:cstheme="minorHAnsi"/>
                <w:sz w:val="20"/>
              </w:rPr>
              <w:t>I wonder why there is a statue of King Alfred in Wantage town?</w:t>
            </w:r>
          </w:p>
        </w:tc>
        <w:tc>
          <w:tcPr>
            <w:tcW w:w="5060" w:type="dxa"/>
            <w:shd w:val="clear" w:color="auto" w:fill="auto"/>
          </w:tcPr>
          <w:p w:rsidR="0041498D" w:rsidRDefault="00B97E71" w:rsidP="0029084B">
            <w:pPr>
              <w:pStyle w:val="NoSpacing"/>
              <w:rPr>
                <w:rFonts w:asciiTheme="minorHAnsi" w:hAnsiTheme="minorHAnsi" w:cstheme="minorHAnsi"/>
                <w:sz w:val="20"/>
              </w:rPr>
            </w:pPr>
            <w:r>
              <w:rPr>
                <w:rFonts w:asciiTheme="minorHAnsi" w:hAnsiTheme="minorHAnsi" w:cstheme="minorHAnsi"/>
                <w:sz w:val="20"/>
              </w:rPr>
              <w:t>How does Wantage compare to other towns?</w:t>
            </w:r>
          </w:p>
          <w:p w:rsidR="00B97E71" w:rsidRPr="002C57F6" w:rsidRDefault="00B97E71" w:rsidP="0029084B">
            <w:pPr>
              <w:pStyle w:val="NoSpacing"/>
              <w:rPr>
                <w:rFonts w:asciiTheme="minorHAnsi" w:hAnsiTheme="minorHAnsi" w:cstheme="minorHAnsi"/>
                <w:sz w:val="20"/>
              </w:rPr>
            </w:pPr>
          </w:p>
        </w:tc>
        <w:tc>
          <w:tcPr>
            <w:tcW w:w="4579" w:type="dxa"/>
            <w:shd w:val="clear" w:color="auto" w:fill="auto"/>
          </w:tcPr>
          <w:p w:rsidR="00F11670" w:rsidRPr="002C57F6" w:rsidRDefault="00F11670" w:rsidP="0029084B">
            <w:pPr>
              <w:pStyle w:val="NoSpacing"/>
              <w:rPr>
                <w:rFonts w:asciiTheme="minorHAnsi" w:hAnsiTheme="minorHAnsi" w:cstheme="minorHAnsi"/>
                <w:sz w:val="20"/>
              </w:rPr>
            </w:pPr>
            <w:r>
              <w:rPr>
                <w:rFonts w:asciiTheme="minorHAnsi" w:hAnsiTheme="minorHAnsi" w:cstheme="minorHAnsi"/>
                <w:sz w:val="20"/>
              </w:rPr>
              <w:t xml:space="preserve">What makes me feel special and how can I help others to feel special? </w:t>
            </w:r>
          </w:p>
          <w:p w:rsidR="002938E7" w:rsidRPr="002C57F6" w:rsidRDefault="002938E7" w:rsidP="0029084B">
            <w:pPr>
              <w:pStyle w:val="NoSpacing"/>
              <w:rPr>
                <w:rFonts w:asciiTheme="minorHAnsi" w:hAnsiTheme="minorHAnsi" w:cstheme="minorHAnsi"/>
                <w:sz w:val="20"/>
              </w:rPr>
            </w:pPr>
          </w:p>
          <w:p w:rsidR="002938E7" w:rsidRPr="002C57F6" w:rsidRDefault="002938E7" w:rsidP="0029084B">
            <w:pPr>
              <w:pStyle w:val="NoSpacing"/>
              <w:rPr>
                <w:rFonts w:asciiTheme="minorHAnsi" w:hAnsiTheme="minorHAnsi" w:cstheme="minorHAnsi"/>
                <w:sz w:val="20"/>
              </w:rPr>
            </w:pPr>
          </w:p>
          <w:p w:rsidR="002938E7" w:rsidRPr="002C57F6" w:rsidRDefault="002938E7" w:rsidP="0029084B">
            <w:pPr>
              <w:pStyle w:val="NoSpacing"/>
              <w:rPr>
                <w:rFonts w:asciiTheme="minorHAnsi" w:hAnsiTheme="minorHAnsi" w:cstheme="minorHAnsi"/>
                <w:sz w:val="20"/>
              </w:rPr>
            </w:pPr>
          </w:p>
          <w:p w:rsidR="00B078BB" w:rsidRPr="002C57F6" w:rsidRDefault="002E648C" w:rsidP="0029084B">
            <w:pPr>
              <w:pStyle w:val="NoSpacing"/>
              <w:rPr>
                <w:rFonts w:asciiTheme="minorHAnsi" w:hAnsiTheme="minorHAnsi" w:cstheme="minorHAnsi"/>
                <w:sz w:val="20"/>
              </w:rPr>
            </w:pPr>
            <w:r w:rsidRPr="002C57F6">
              <w:rPr>
                <w:rFonts w:asciiTheme="minorHAnsi" w:hAnsiTheme="minorHAnsi" w:cstheme="minorHAnsi"/>
                <w:sz w:val="20"/>
              </w:rPr>
              <w:t xml:space="preserve"> </w:t>
            </w:r>
          </w:p>
        </w:tc>
      </w:tr>
    </w:tbl>
    <w:p w:rsidR="00140326" w:rsidRPr="002C57F6" w:rsidRDefault="00140326">
      <w:pPr>
        <w:rPr>
          <w:rFonts w:cstheme="minorHAnsi"/>
          <w:sz w:val="12"/>
        </w:rPr>
      </w:pPr>
    </w:p>
    <w:tbl>
      <w:tblPr>
        <w:tblStyle w:val="TableGrid"/>
        <w:tblW w:w="0" w:type="auto"/>
        <w:tblLook w:val="04A0" w:firstRow="1" w:lastRow="0" w:firstColumn="1" w:lastColumn="0" w:noHBand="0" w:noVBand="1"/>
      </w:tblPr>
      <w:tblGrid>
        <w:gridCol w:w="1696"/>
        <w:gridCol w:w="13692"/>
      </w:tblGrid>
      <w:tr w:rsidR="001644E2" w:rsidRPr="002C57F6" w:rsidTr="001644E2">
        <w:tc>
          <w:tcPr>
            <w:tcW w:w="1696" w:type="dxa"/>
          </w:tcPr>
          <w:p w:rsidR="001644E2" w:rsidRPr="002C57F6" w:rsidRDefault="001644E2">
            <w:pPr>
              <w:rPr>
                <w:rFonts w:cstheme="minorHAnsi"/>
                <w:sz w:val="20"/>
                <w:szCs w:val="20"/>
              </w:rPr>
            </w:pPr>
            <w:r w:rsidRPr="002C57F6">
              <w:rPr>
                <w:rFonts w:cstheme="minorHAnsi"/>
                <w:sz w:val="20"/>
                <w:szCs w:val="20"/>
              </w:rPr>
              <w:lastRenderedPageBreak/>
              <w:t>Home learning:</w:t>
            </w:r>
          </w:p>
        </w:tc>
        <w:tc>
          <w:tcPr>
            <w:tcW w:w="13692" w:type="dxa"/>
          </w:tcPr>
          <w:p w:rsidR="001644E2" w:rsidRPr="002C57F6" w:rsidRDefault="00316911">
            <w:pPr>
              <w:rPr>
                <w:rFonts w:cstheme="minorHAnsi"/>
              </w:rPr>
            </w:pPr>
            <w:r>
              <w:rPr>
                <w:rFonts w:cstheme="minorHAnsi"/>
              </w:rPr>
              <w:t xml:space="preserve">Homework </w:t>
            </w:r>
            <w:r w:rsidR="00D25489">
              <w:rPr>
                <w:rFonts w:cstheme="minorHAnsi"/>
              </w:rPr>
              <w:t>will be sent home</w:t>
            </w:r>
            <w:r w:rsidR="00FD0C4E">
              <w:rPr>
                <w:rFonts w:cstheme="minorHAnsi"/>
              </w:rPr>
              <w:t xml:space="preserve"> at the beginning of term with various tasks to be completed over the course of the term</w:t>
            </w:r>
            <w:r>
              <w:rPr>
                <w:rFonts w:cstheme="minorHAnsi"/>
              </w:rPr>
              <w:t xml:space="preserve">. Please read with your child at least 3 times a week at home for them to be in with a chance of getting in the readers raffle! </w:t>
            </w:r>
          </w:p>
        </w:tc>
      </w:tr>
    </w:tbl>
    <w:p w:rsidR="001644E2" w:rsidRPr="002C57F6" w:rsidRDefault="001644E2">
      <w:pPr>
        <w:rPr>
          <w:rFonts w:cstheme="minorHAnsi"/>
        </w:rPr>
      </w:pPr>
      <w:bookmarkStart w:id="0" w:name="_GoBack"/>
      <w:bookmarkEnd w:id="0"/>
    </w:p>
    <w:sectPr w:rsidR="001644E2" w:rsidRPr="002C57F6" w:rsidSect="001403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26"/>
    <w:rsid w:val="000B2388"/>
    <w:rsid w:val="000D6ADA"/>
    <w:rsid w:val="00107808"/>
    <w:rsid w:val="00110C57"/>
    <w:rsid w:val="00125842"/>
    <w:rsid w:val="00140326"/>
    <w:rsid w:val="00143ED1"/>
    <w:rsid w:val="001644E2"/>
    <w:rsid w:val="001A3111"/>
    <w:rsid w:val="001B3A64"/>
    <w:rsid w:val="001D624E"/>
    <w:rsid w:val="001E6045"/>
    <w:rsid w:val="001F6BBC"/>
    <w:rsid w:val="00214980"/>
    <w:rsid w:val="00214B25"/>
    <w:rsid w:val="00235954"/>
    <w:rsid w:val="00276793"/>
    <w:rsid w:val="0028411A"/>
    <w:rsid w:val="00286007"/>
    <w:rsid w:val="002860C8"/>
    <w:rsid w:val="002938E7"/>
    <w:rsid w:val="002A6F11"/>
    <w:rsid w:val="002C57F6"/>
    <w:rsid w:val="002C6333"/>
    <w:rsid w:val="002E648C"/>
    <w:rsid w:val="00316911"/>
    <w:rsid w:val="00342E99"/>
    <w:rsid w:val="00350C25"/>
    <w:rsid w:val="003602F6"/>
    <w:rsid w:val="00383F9F"/>
    <w:rsid w:val="003C6CD4"/>
    <w:rsid w:val="003E5CC4"/>
    <w:rsid w:val="00413244"/>
    <w:rsid w:val="0041498D"/>
    <w:rsid w:val="0042691F"/>
    <w:rsid w:val="004770D8"/>
    <w:rsid w:val="00493CAD"/>
    <w:rsid w:val="004A2378"/>
    <w:rsid w:val="004D6B33"/>
    <w:rsid w:val="004E16A5"/>
    <w:rsid w:val="004E69C8"/>
    <w:rsid w:val="0051115F"/>
    <w:rsid w:val="00515921"/>
    <w:rsid w:val="00525775"/>
    <w:rsid w:val="005801FC"/>
    <w:rsid w:val="00584895"/>
    <w:rsid w:val="0059063C"/>
    <w:rsid w:val="0059611F"/>
    <w:rsid w:val="005D2996"/>
    <w:rsid w:val="005F1D9F"/>
    <w:rsid w:val="005F5807"/>
    <w:rsid w:val="0064371B"/>
    <w:rsid w:val="006A5134"/>
    <w:rsid w:val="006A54E7"/>
    <w:rsid w:val="006D0BA6"/>
    <w:rsid w:val="006E1296"/>
    <w:rsid w:val="007012C0"/>
    <w:rsid w:val="00706049"/>
    <w:rsid w:val="00733B3A"/>
    <w:rsid w:val="00750296"/>
    <w:rsid w:val="0075541C"/>
    <w:rsid w:val="00766336"/>
    <w:rsid w:val="00800E05"/>
    <w:rsid w:val="00824809"/>
    <w:rsid w:val="00885904"/>
    <w:rsid w:val="008B5997"/>
    <w:rsid w:val="00911DB0"/>
    <w:rsid w:val="00944B31"/>
    <w:rsid w:val="00962A7E"/>
    <w:rsid w:val="009737A8"/>
    <w:rsid w:val="009769D8"/>
    <w:rsid w:val="00991D94"/>
    <w:rsid w:val="00992613"/>
    <w:rsid w:val="009B3F4B"/>
    <w:rsid w:val="009C310F"/>
    <w:rsid w:val="00A129FC"/>
    <w:rsid w:val="00A73730"/>
    <w:rsid w:val="00A86A31"/>
    <w:rsid w:val="00AB04AE"/>
    <w:rsid w:val="00AD013E"/>
    <w:rsid w:val="00AD7041"/>
    <w:rsid w:val="00AE0D82"/>
    <w:rsid w:val="00AE76F9"/>
    <w:rsid w:val="00AF31D7"/>
    <w:rsid w:val="00B033FE"/>
    <w:rsid w:val="00B078BB"/>
    <w:rsid w:val="00B13900"/>
    <w:rsid w:val="00B23678"/>
    <w:rsid w:val="00B52A86"/>
    <w:rsid w:val="00B97E71"/>
    <w:rsid w:val="00BA2B3D"/>
    <w:rsid w:val="00BD7BBA"/>
    <w:rsid w:val="00BF2839"/>
    <w:rsid w:val="00C25E37"/>
    <w:rsid w:val="00C73FAE"/>
    <w:rsid w:val="00C97FEE"/>
    <w:rsid w:val="00D25489"/>
    <w:rsid w:val="00D255C7"/>
    <w:rsid w:val="00D268B4"/>
    <w:rsid w:val="00D35C3B"/>
    <w:rsid w:val="00D60F98"/>
    <w:rsid w:val="00D87460"/>
    <w:rsid w:val="00DA533B"/>
    <w:rsid w:val="00DA5584"/>
    <w:rsid w:val="00E36879"/>
    <w:rsid w:val="00E45201"/>
    <w:rsid w:val="00E63D28"/>
    <w:rsid w:val="00E64468"/>
    <w:rsid w:val="00E756CB"/>
    <w:rsid w:val="00EE1C46"/>
    <w:rsid w:val="00EF7F58"/>
    <w:rsid w:val="00F01DCB"/>
    <w:rsid w:val="00F11670"/>
    <w:rsid w:val="00F2258A"/>
    <w:rsid w:val="00F33A16"/>
    <w:rsid w:val="00F43031"/>
    <w:rsid w:val="00FD0C4E"/>
    <w:rsid w:val="00FD111A"/>
    <w:rsid w:val="00FD27F2"/>
    <w:rsid w:val="00FE3417"/>
    <w:rsid w:val="00FF4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16F1"/>
  <w15:chartTrackingRefBased/>
  <w15:docId w15:val="{E231608E-EC19-4F84-AD9E-642B877D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326"/>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D25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CatherineC</dc:creator>
  <cp:keywords/>
  <dc:description/>
  <cp:lastModifiedBy>Breakspear Daisy</cp:lastModifiedBy>
  <cp:revision>11</cp:revision>
  <cp:lastPrinted>2022-08-04T09:37:00Z</cp:lastPrinted>
  <dcterms:created xsi:type="dcterms:W3CDTF">2022-08-08T20:12:00Z</dcterms:created>
  <dcterms:modified xsi:type="dcterms:W3CDTF">2022-09-04T12:44:00Z</dcterms:modified>
</cp:coreProperties>
</file>