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-435"/>
        <w:tblW w:w="15877" w:type="dxa"/>
        <w:jc w:val="center"/>
        <w:tblLook w:val="04A0" w:firstRow="1" w:lastRow="0" w:firstColumn="1" w:lastColumn="0" w:noHBand="0" w:noVBand="1"/>
      </w:tblPr>
      <w:tblGrid>
        <w:gridCol w:w="1844"/>
        <w:gridCol w:w="2404"/>
        <w:gridCol w:w="3549"/>
        <w:gridCol w:w="3827"/>
        <w:gridCol w:w="4253"/>
      </w:tblGrid>
      <w:tr w:rsidR="00140326" w:rsidRPr="00617980" w14:paraId="249B2DDA" w14:textId="77777777" w:rsidTr="253B0CB2">
        <w:trPr>
          <w:trHeight w:val="695"/>
          <w:jc w:val="center"/>
        </w:trPr>
        <w:tc>
          <w:tcPr>
            <w:tcW w:w="15877" w:type="dxa"/>
            <w:gridSpan w:val="5"/>
          </w:tcPr>
          <w:p w14:paraId="47F4B3F9" w14:textId="2FF965C9" w:rsidR="00911DB0" w:rsidRPr="00617980" w:rsidRDefault="00B033FE" w:rsidP="00E90AC3">
            <w:pPr>
              <w:tabs>
                <w:tab w:val="center" w:pos="7586"/>
              </w:tabs>
              <w:jc w:val="center"/>
              <w:rPr>
                <w:rFonts w:asciiTheme="majorHAnsi" w:hAnsiTheme="majorHAnsi" w:cstheme="majorHAnsi"/>
                <w:sz w:val="24"/>
              </w:rPr>
            </w:pPr>
            <w:r w:rsidRPr="00617980">
              <w:rPr>
                <w:rFonts w:asciiTheme="majorHAnsi" w:hAnsiTheme="majorHAnsi" w:cstheme="majorHAnsi"/>
                <w:noProof/>
                <w:sz w:val="44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FB2D0F0" wp14:editId="2A063A98">
                  <wp:simplePos x="0" y="0"/>
                  <wp:positionH relativeFrom="column">
                    <wp:posOffset>9393671</wp:posOffset>
                  </wp:positionH>
                  <wp:positionV relativeFrom="paragraph">
                    <wp:posOffset>14201</wp:posOffset>
                  </wp:positionV>
                  <wp:extent cx="531495" cy="381635"/>
                  <wp:effectExtent l="0" t="0" r="190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0AC3">
              <w:rPr>
                <w:rFonts w:asciiTheme="majorHAnsi" w:hAnsiTheme="majorHAnsi" w:cstheme="majorHAnsi"/>
                <w:sz w:val="24"/>
              </w:rPr>
              <w:t xml:space="preserve">              </w:t>
            </w:r>
            <w:r w:rsidR="00911DB0" w:rsidRPr="00617980">
              <w:rPr>
                <w:rFonts w:asciiTheme="majorHAnsi" w:hAnsiTheme="majorHAnsi" w:cstheme="majorHAnsi"/>
                <w:sz w:val="24"/>
              </w:rPr>
              <w:t>T</w:t>
            </w:r>
            <w:r w:rsidR="005F5807" w:rsidRPr="00617980">
              <w:rPr>
                <w:rFonts w:asciiTheme="majorHAnsi" w:hAnsiTheme="majorHAnsi" w:cstheme="majorHAnsi"/>
                <w:sz w:val="24"/>
              </w:rPr>
              <w:t>heme</w:t>
            </w:r>
          </w:p>
          <w:p w14:paraId="11A93D23" w14:textId="12AAB507" w:rsidR="00911DB0" w:rsidRPr="00617980" w:rsidRDefault="00D25489" w:rsidP="00E90AC3">
            <w:pPr>
              <w:tabs>
                <w:tab w:val="center" w:pos="7586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617980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Breadth:</w:t>
            </w:r>
            <w:r w:rsidRPr="00617980">
              <w:rPr>
                <w:rFonts w:asciiTheme="majorHAnsi" w:hAnsiTheme="majorHAnsi" w:cstheme="majorHAnsi"/>
                <w:noProof/>
              </w:rPr>
              <w:t xml:space="preserve">                                                                                                             </w:t>
            </w:r>
            <w:r w:rsidR="006F5C67" w:rsidRPr="00617980">
              <w:rPr>
                <w:rFonts w:asciiTheme="majorHAnsi" w:hAnsiTheme="majorHAnsi" w:cstheme="majorHAnsi"/>
                <w:noProof/>
              </w:rPr>
              <w:t xml:space="preserve">    </w:t>
            </w:r>
            <w:r w:rsidR="000B40C0"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</w:rPr>
              <w:t>Stone Walls and T</w:t>
            </w:r>
            <w:bookmarkStart w:id="0" w:name="_GoBack"/>
            <w:bookmarkEnd w:id="0"/>
            <w:r w:rsidR="00E90AC3"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</w:rPr>
              <w:t>urretts</w:t>
            </w:r>
          </w:p>
        </w:tc>
      </w:tr>
      <w:tr w:rsidR="00140326" w:rsidRPr="00617980" w14:paraId="0A07ADDF" w14:textId="77777777" w:rsidTr="253B0CB2">
        <w:trPr>
          <w:trHeight w:val="2824"/>
          <w:jc w:val="center"/>
        </w:trPr>
        <w:tc>
          <w:tcPr>
            <w:tcW w:w="4248" w:type="dxa"/>
            <w:gridSpan w:val="2"/>
          </w:tcPr>
          <w:p w14:paraId="703AB845" w14:textId="77777777" w:rsidR="00140326" w:rsidRPr="00617980" w:rsidRDefault="00140326" w:rsidP="002C57F6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As writer</w:t>
            </w:r>
            <w:r w:rsidR="00D35C3B" w:rsidRPr="00617980">
              <w:rPr>
                <w:rFonts w:asciiTheme="majorHAnsi" w:hAnsiTheme="majorHAnsi" w:cstheme="majorHAnsi"/>
                <w:b/>
                <w:szCs w:val="20"/>
              </w:rPr>
              <w:t>s</w:t>
            </w:r>
            <w:r w:rsidRPr="00617980">
              <w:rPr>
                <w:rFonts w:asciiTheme="majorHAnsi" w:hAnsiTheme="majorHAnsi" w:cstheme="majorHAnsi"/>
                <w:b/>
                <w:szCs w:val="20"/>
              </w:rPr>
              <w:t>:</w:t>
            </w:r>
          </w:p>
          <w:p w14:paraId="6972E183" w14:textId="0D7A5746" w:rsidR="007E0BD3" w:rsidRDefault="006F5C67" w:rsidP="00D25489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617980">
              <w:rPr>
                <w:rFonts w:asciiTheme="majorHAnsi" w:hAnsiTheme="majorHAnsi" w:cstheme="majorHAnsi"/>
                <w:szCs w:val="20"/>
              </w:rPr>
              <w:t xml:space="preserve">We will continue learning phase 5 sounds and recapping phase 3 and 4 sounds and common exception words. </w:t>
            </w:r>
          </w:p>
          <w:p w14:paraId="2972D340" w14:textId="026E349D" w:rsidR="00E90AC3" w:rsidRPr="00617980" w:rsidRDefault="00E90AC3" w:rsidP="00D25489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This term will we focus on non-fiction text</w:t>
            </w:r>
            <w:r w:rsidR="000975D7">
              <w:rPr>
                <w:rFonts w:asciiTheme="majorHAnsi" w:hAnsiTheme="majorHAnsi" w:cstheme="majorHAnsi"/>
                <w:szCs w:val="20"/>
              </w:rPr>
              <w:t>s</w:t>
            </w:r>
            <w:r>
              <w:rPr>
                <w:rFonts w:asciiTheme="majorHAnsi" w:hAnsiTheme="majorHAnsi" w:cstheme="majorHAnsi"/>
                <w:szCs w:val="20"/>
              </w:rPr>
              <w:t xml:space="preserve">, learning about the features and </w:t>
            </w:r>
            <w:r w:rsidR="000975D7">
              <w:rPr>
                <w:rFonts w:asciiTheme="majorHAnsi" w:hAnsiTheme="majorHAnsi" w:cstheme="majorHAnsi"/>
                <w:szCs w:val="20"/>
              </w:rPr>
              <w:t>how</w:t>
            </w:r>
            <w:r>
              <w:rPr>
                <w:rFonts w:asciiTheme="majorHAnsi" w:hAnsiTheme="majorHAnsi" w:cstheme="majorHAnsi"/>
                <w:szCs w:val="20"/>
              </w:rPr>
              <w:t xml:space="preserve"> they are used to tell us information about a topic. We will create our own information text about castles. </w:t>
            </w:r>
          </w:p>
          <w:p w14:paraId="5D3E04DA" w14:textId="5EA8D182" w:rsidR="006F5C67" w:rsidRPr="00617980" w:rsidRDefault="006F5C67" w:rsidP="000975D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549" w:type="dxa"/>
          </w:tcPr>
          <w:p w14:paraId="2F4D06F9" w14:textId="77777777" w:rsidR="00140326" w:rsidRPr="00617980" w:rsidRDefault="001644E2" w:rsidP="00C34EB8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Being physically active</w:t>
            </w:r>
            <w:r w:rsidR="00140326" w:rsidRPr="00617980">
              <w:rPr>
                <w:rFonts w:asciiTheme="majorHAnsi" w:hAnsiTheme="majorHAnsi" w:cstheme="majorHAnsi"/>
                <w:b/>
                <w:szCs w:val="20"/>
              </w:rPr>
              <w:t>:</w:t>
            </w:r>
          </w:p>
          <w:p w14:paraId="391147E3" w14:textId="0638E0FB" w:rsidR="002938E7" w:rsidRPr="00617980" w:rsidRDefault="00E90AC3" w:rsidP="00C34EB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We will be working with Mr Chadwick this term, focusing on invasion game skills including throwing, kicking, team games etc. </w:t>
            </w:r>
          </w:p>
          <w:p w14:paraId="66FFA99A" w14:textId="77777777" w:rsidR="00D25489" w:rsidRPr="00617980" w:rsidRDefault="00D25489" w:rsidP="00C34EB8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</w:p>
          <w:p w14:paraId="791A667D" w14:textId="0A57305C" w:rsidR="001644E2" w:rsidRPr="00617980" w:rsidRDefault="001644E2" w:rsidP="00C34EB8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Our PE days are:</w:t>
            </w:r>
            <w:r w:rsidR="00FD0C4E" w:rsidRPr="00617980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E90AC3">
              <w:rPr>
                <w:rFonts w:asciiTheme="majorHAnsi" w:hAnsiTheme="majorHAnsi" w:cstheme="majorHAnsi"/>
                <w:b/>
                <w:szCs w:val="20"/>
              </w:rPr>
              <w:t>Monday</w:t>
            </w:r>
            <w:r w:rsidR="00FD0C4E" w:rsidRPr="00617980">
              <w:rPr>
                <w:rFonts w:asciiTheme="majorHAnsi" w:hAnsiTheme="majorHAnsi" w:cstheme="majorHAnsi"/>
                <w:szCs w:val="20"/>
              </w:rPr>
              <w:t xml:space="preserve"> and </w:t>
            </w:r>
            <w:r w:rsidR="00E90AC3">
              <w:rPr>
                <w:rFonts w:asciiTheme="majorHAnsi" w:hAnsiTheme="majorHAnsi" w:cstheme="majorHAnsi"/>
                <w:b/>
                <w:szCs w:val="20"/>
              </w:rPr>
              <w:t>Wednesday</w:t>
            </w:r>
            <w:r w:rsidR="00FD0C4E" w:rsidRPr="00617980">
              <w:rPr>
                <w:rFonts w:asciiTheme="majorHAnsi" w:hAnsiTheme="majorHAnsi" w:cstheme="majorHAnsi"/>
                <w:szCs w:val="20"/>
              </w:rPr>
              <w:t xml:space="preserve"> but there may be other opportunities throughout the week so please ensure your child has their P.E kit in school every day. </w:t>
            </w:r>
            <w:r w:rsidR="00991D94" w:rsidRPr="00617980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4DAB8AF" w14:textId="77777777" w:rsidR="00D60F98" w:rsidRPr="00617980" w:rsidRDefault="00D60F98" w:rsidP="00D60F98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As readers:</w:t>
            </w:r>
          </w:p>
          <w:p w14:paraId="55EBBB02" w14:textId="2D984F59" w:rsidR="00140326" w:rsidRPr="00617980" w:rsidRDefault="002C57F6" w:rsidP="00D25489">
            <w:pPr>
              <w:pStyle w:val="NoSpacing"/>
              <w:jc w:val="both"/>
              <w:rPr>
                <w:rFonts w:asciiTheme="majorHAnsi" w:hAnsiTheme="majorHAnsi" w:cstheme="majorHAnsi"/>
                <w:szCs w:val="20"/>
              </w:rPr>
            </w:pPr>
            <w:r w:rsidRPr="00617980">
              <w:rPr>
                <w:rFonts w:asciiTheme="majorHAnsi" w:hAnsiTheme="majorHAnsi" w:cstheme="majorHAnsi"/>
                <w:szCs w:val="20"/>
              </w:rPr>
              <w:t xml:space="preserve">We will listen to and read a variety of </w:t>
            </w:r>
            <w:r w:rsidR="00CB13BF" w:rsidRPr="00617980">
              <w:rPr>
                <w:rFonts w:asciiTheme="majorHAnsi" w:hAnsiTheme="majorHAnsi" w:cstheme="majorHAnsi"/>
                <w:szCs w:val="20"/>
              </w:rPr>
              <w:t>fiction and non-fiction tales.</w:t>
            </w:r>
            <w:r w:rsidR="007E0BD3" w:rsidRPr="00617980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617980">
              <w:rPr>
                <w:rFonts w:asciiTheme="majorHAnsi" w:hAnsiTheme="majorHAnsi" w:cstheme="majorHAnsi"/>
                <w:szCs w:val="20"/>
              </w:rPr>
              <w:t>We will read once a week within school and</w:t>
            </w:r>
            <w:r w:rsidR="001247F7" w:rsidRPr="00617980">
              <w:rPr>
                <w:rFonts w:asciiTheme="majorHAnsi" w:hAnsiTheme="majorHAnsi" w:cstheme="majorHAnsi"/>
                <w:szCs w:val="20"/>
              </w:rPr>
              <w:t xml:space="preserve"> will be</w:t>
            </w:r>
            <w:r w:rsidRPr="00617980">
              <w:rPr>
                <w:rFonts w:asciiTheme="majorHAnsi" w:hAnsiTheme="majorHAnsi" w:cstheme="majorHAnsi"/>
                <w:szCs w:val="20"/>
              </w:rPr>
              <w:t xml:space="preserve"> filling in our reading record. </w:t>
            </w:r>
          </w:p>
        </w:tc>
        <w:tc>
          <w:tcPr>
            <w:tcW w:w="4253" w:type="dxa"/>
          </w:tcPr>
          <w:p w14:paraId="4F7226B9" w14:textId="77777777" w:rsidR="00B52A86" w:rsidRPr="00617980" w:rsidRDefault="00B52A86" w:rsidP="00B033FE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As Mathematicians:</w:t>
            </w:r>
          </w:p>
          <w:p w14:paraId="017F41B0" w14:textId="2B75B26C" w:rsidR="004770D8" w:rsidRPr="00617980" w:rsidRDefault="00220F3F" w:rsidP="00CB13BF">
            <w:pPr>
              <w:tabs>
                <w:tab w:val="left" w:pos="1027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are learning multiplication and division skills. We will be counting in 2s, 5s and 10</w:t>
            </w:r>
            <w:r w:rsidR="000975D7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and we will learn how to recognise equal groups as well as make equal groups. We will also learn about mass and volume</w:t>
            </w:r>
            <w:r w:rsidR="000975D7">
              <w:rPr>
                <w:rFonts w:asciiTheme="majorHAnsi" w:hAnsiTheme="majorHAnsi" w:cstheme="majorHAnsi"/>
              </w:rPr>
              <w:t xml:space="preserve"> and</w:t>
            </w:r>
            <w:r>
              <w:rPr>
                <w:rFonts w:asciiTheme="majorHAnsi" w:hAnsiTheme="majorHAnsi" w:cstheme="majorHAnsi"/>
              </w:rPr>
              <w:t xml:space="preserve"> comparing capacity, volume and mass. </w:t>
            </w:r>
          </w:p>
        </w:tc>
      </w:tr>
      <w:tr w:rsidR="00140326" w:rsidRPr="00617980" w14:paraId="52E60101" w14:textId="77777777" w:rsidTr="253B0CB2">
        <w:trPr>
          <w:jc w:val="center"/>
        </w:trPr>
        <w:tc>
          <w:tcPr>
            <w:tcW w:w="4248" w:type="dxa"/>
            <w:gridSpan w:val="2"/>
          </w:tcPr>
          <w:p w14:paraId="63A5E893" w14:textId="6A1319D2" w:rsidR="00D60F98" w:rsidRPr="00617980" w:rsidRDefault="00D60F98" w:rsidP="57C09B35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617980">
              <w:rPr>
                <w:rFonts w:asciiTheme="majorHAnsi" w:hAnsiTheme="majorHAnsi" w:cstheme="majorHAnsi"/>
                <w:b/>
                <w:bCs/>
              </w:rPr>
              <w:t xml:space="preserve">As </w:t>
            </w:r>
            <w:r w:rsidR="6D20A431" w:rsidRPr="00617980">
              <w:rPr>
                <w:rFonts w:asciiTheme="majorHAnsi" w:hAnsiTheme="majorHAnsi" w:cstheme="majorHAnsi"/>
                <w:b/>
                <w:bCs/>
              </w:rPr>
              <w:t>Technology Experts</w:t>
            </w:r>
            <w:r w:rsidRPr="00617980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6ED84D51" w14:textId="141C484C" w:rsidR="00FE3417" w:rsidRPr="0039211A" w:rsidRDefault="00991298" w:rsidP="0039211A">
            <w:pPr>
              <w:jc w:val="both"/>
              <w:rPr>
                <w:rFonts w:asciiTheme="majorHAnsi" w:hAnsiTheme="majorHAnsi" w:cstheme="majorHAnsi"/>
              </w:rPr>
            </w:pPr>
            <w:r w:rsidRPr="00617980">
              <w:rPr>
                <w:rFonts w:asciiTheme="majorHAnsi" w:hAnsiTheme="majorHAnsi" w:cstheme="majorHAnsi"/>
              </w:rPr>
              <w:t>We will consider the design process: think, make, break and repeat. We will</w:t>
            </w:r>
            <w:r w:rsidR="00220F3F">
              <w:rPr>
                <w:rFonts w:asciiTheme="majorHAnsi" w:hAnsiTheme="majorHAnsi" w:cstheme="majorHAnsi"/>
              </w:rPr>
              <w:t xml:space="preserve"> revisit</w:t>
            </w:r>
            <w:r w:rsidRPr="00617980">
              <w:rPr>
                <w:rFonts w:asciiTheme="majorHAnsi" w:hAnsiTheme="majorHAnsi" w:cstheme="majorHAnsi"/>
              </w:rPr>
              <w:t xml:space="preserve"> the four main types of structures; shell structures, frame structures, solid structures and combined structures.</w:t>
            </w:r>
            <w:r w:rsidR="009E4107">
              <w:rPr>
                <w:rFonts w:asciiTheme="majorHAnsi" w:hAnsiTheme="majorHAnsi" w:cstheme="majorHAnsi"/>
              </w:rPr>
              <w:t xml:space="preserve"> We will use our knowledge of a strong structure to begin to build a bridge. </w:t>
            </w:r>
          </w:p>
        </w:tc>
        <w:tc>
          <w:tcPr>
            <w:tcW w:w="3549" w:type="dxa"/>
          </w:tcPr>
          <w:p w14:paraId="7B1B12F6" w14:textId="77777777" w:rsidR="00140326" w:rsidRPr="00617980" w:rsidRDefault="00B52A86" w:rsidP="00214980">
            <w:pPr>
              <w:pStyle w:val="NoSpacing"/>
              <w:rPr>
                <w:rFonts w:asciiTheme="majorHAnsi" w:hAnsiTheme="majorHAnsi" w:cstheme="majorHAnsi"/>
                <w:b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 xml:space="preserve">As </w:t>
            </w:r>
            <w:r w:rsidR="00214980" w:rsidRPr="00617980">
              <w:rPr>
                <w:rFonts w:asciiTheme="majorHAnsi" w:hAnsiTheme="majorHAnsi" w:cstheme="majorHAnsi"/>
                <w:b/>
                <w:szCs w:val="20"/>
              </w:rPr>
              <w:t>Scientists</w:t>
            </w:r>
            <w:r w:rsidR="002938E7" w:rsidRPr="00617980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214980" w:rsidRPr="00617980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9769D8" w:rsidRPr="00617980">
              <w:rPr>
                <w:rFonts w:asciiTheme="majorHAnsi" w:hAnsiTheme="majorHAnsi" w:cstheme="majorHAnsi"/>
                <w:b/>
                <w:szCs w:val="18"/>
              </w:rPr>
              <w:t xml:space="preserve">  </w:t>
            </w:r>
          </w:p>
          <w:p w14:paraId="58B34EFE" w14:textId="4E93396A" w:rsidR="00E64468" w:rsidRPr="00617980" w:rsidRDefault="009E4107" w:rsidP="00D25489">
            <w:pPr>
              <w:pStyle w:val="NoSpacing"/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We will be exploring plants that grow in our gardens and looking at the different parts of a plant and what the job of each part is. </w:t>
            </w:r>
          </w:p>
        </w:tc>
        <w:tc>
          <w:tcPr>
            <w:tcW w:w="3827" w:type="dxa"/>
          </w:tcPr>
          <w:p w14:paraId="71EA4834" w14:textId="77777777" w:rsidR="00885904" w:rsidRPr="00617980" w:rsidRDefault="00885904" w:rsidP="00B033FE">
            <w:pPr>
              <w:rPr>
                <w:rFonts w:asciiTheme="majorHAnsi" w:hAnsiTheme="majorHAnsi" w:cstheme="majorHAnsi"/>
                <w:b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Cs w:val="18"/>
              </w:rPr>
              <w:t>As citizens (PSHCE):</w:t>
            </w:r>
          </w:p>
          <w:p w14:paraId="43E0DC3D" w14:textId="7E313093" w:rsidR="00D60F98" w:rsidRPr="00617980" w:rsidRDefault="009E4107" w:rsidP="00D25489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We will be considering relationships and how we can manage and maintain friendships and respect each other.  </w:t>
            </w:r>
            <w:r w:rsidR="00585A71" w:rsidRPr="00617980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246DF8FD" w14:textId="2B9B1DA8" w:rsidR="00140326" w:rsidRPr="00617980" w:rsidRDefault="00140326" w:rsidP="00B033FE">
            <w:pPr>
              <w:pStyle w:val="NoSpacing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>As musicians</w:t>
            </w:r>
            <w:r w:rsidR="00DA5584" w:rsidRPr="00617980">
              <w:rPr>
                <w:rFonts w:asciiTheme="majorHAnsi" w:hAnsiTheme="majorHAnsi" w:cstheme="majorHAnsi"/>
                <w:b/>
                <w:szCs w:val="20"/>
              </w:rPr>
              <w:t>:</w:t>
            </w:r>
          </w:p>
          <w:p w14:paraId="29F5B9CF" w14:textId="7A513BD6" w:rsidR="00944B31" w:rsidRPr="00617980" w:rsidRDefault="009E4107" w:rsidP="009E4107">
            <w:pPr>
              <w:pStyle w:val="NoSpacing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We will be learning different songs to help us through the day, linked to our daily routines. </w:t>
            </w:r>
          </w:p>
        </w:tc>
      </w:tr>
      <w:tr w:rsidR="00140326" w:rsidRPr="00617980" w14:paraId="1FB15E2D" w14:textId="77777777" w:rsidTr="253B0CB2">
        <w:trPr>
          <w:jc w:val="center"/>
        </w:trPr>
        <w:tc>
          <w:tcPr>
            <w:tcW w:w="4248" w:type="dxa"/>
            <w:gridSpan w:val="2"/>
          </w:tcPr>
          <w:p w14:paraId="5CC17627" w14:textId="338D22FF" w:rsidR="00140326" w:rsidRPr="00617980" w:rsidRDefault="00140326" w:rsidP="00B033FE">
            <w:pPr>
              <w:pStyle w:val="NoSpacing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 xml:space="preserve">As </w:t>
            </w:r>
            <w:r w:rsidR="00C20EBB" w:rsidRPr="00617980">
              <w:rPr>
                <w:rFonts w:asciiTheme="majorHAnsi" w:hAnsiTheme="majorHAnsi" w:cstheme="majorHAnsi"/>
                <w:b/>
                <w:szCs w:val="20"/>
              </w:rPr>
              <w:t>C</w:t>
            </w:r>
            <w:r w:rsidRPr="00617980">
              <w:rPr>
                <w:rFonts w:asciiTheme="majorHAnsi" w:hAnsiTheme="majorHAnsi" w:cstheme="majorHAnsi"/>
                <w:b/>
                <w:szCs w:val="20"/>
              </w:rPr>
              <w:t>omputer Experts:</w:t>
            </w:r>
          </w:p>
          <w:p w14:paraId="04DE9A80" w14:textId="152AB163" w:rsidR="00911DB0" w:rsidRPr="00617980" w:rsidRDefault="00C50695" w:rsidP="57C09B35">
            <w:pPr>
              <w:pStyle w:val="NoSpacing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ill be introduced to data and information. We will begin to use labels to put objects into groups</w:t>
            </w:r>
            <w:r w:rsidR="000975D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49" w:type="dxa"/>
          </w:tcPr>
          <w:p w14:paraId="6AD9DC4A" w14:textId="77777777" w:rsidR="00C97FEE" w:rsidRPr="00617980" w:rsidRDefault="00F01DCB" w:rsidP="00D25489">
            <w:pPr>
              <w:pStyle w:val="NoSpacing"/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b/>
                <w:szCs w:val="20"/>
              </w:rPr>
              <w:t xml:space="preserve">As </w:t>
            </w:r>
            <w:r w:rsidR="00B97E71" w:rsidRPr="00617980">
              <w:rPr>
                <w:rFonts w:asciiTheme="majorHAnsi" w:hAnsiTheme="majorHAnsi" w:cstheme="majorHAnsi"/>
                <w:b/>
                <w:szCs w:val="20"/>
              </w:rPr>
              <w:t>H</w:t>
            </w:r>
            <w:r w:rsidRPr="00617980">
              <w:rPr>
                <w:rFonts w:asciiTheme="majorHAnsi" w:hAnsiTheme="majorHAnsi" w:cstheme="majorHAnsi"/>
                <w:b/>
                <w:szCs w:val="20"/>
              </w:rPr>
              <w:t xml:space="preserve">istorians and </w:t>
            </w:r>
            <w:r w:rsidR="00B97E71" w:rsidRPr="00617980">
              <w:rPr>
                <w:rFonts w:asciiTheme="majorHAnsi" w:hAnsiTheme="majorHAnsi" w:cstheme="majorHAnsi"/>
                <w:b/>
                <w:szCs w:val="20"/>
              </w:rPr>
              <w:t xml:space="preserve">Geographers: </w:t>
            </w:r>
          </w:p>
          <w:p w14:paraId="42E50123" w14:textId="0D2E7482" w:rsidR="00F87FD4" w:rsidRPr="00617980" w:rsidRDefault="0039211A" w:rsidP="00AF6F99">
            <w:pPr>
              <w:pStyle w:val="NoSpacing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We will be learning about King Charles</w:t>
            </w:r>
            <w:r w:rsidR="00A6103C">
              <w:rPr>
                <w:rFonts w:asciiTheme="majorHAnsi" w:hAnsiTheme="majorHAnsi" w:cstheme="majorHAnsi"/>
                <w:szCs w:val="20"/>
              </w:rPr>
              <w:t xml:space="preserve"> III</w:t>
            </w:r>
            <w:r>
              <w:rPr>
                <w:rFonts w:asciiTheme="majorHAnsi" w:hAnsiTheme="majorHAnsi" w:cstheme="majorHAnsi"/>
                <w:szCs w:val="20"/>
              </w:rPr>
              <w:t xml:space="preserve"> and celebrating </w:t>
            </w:r>
            <w:r w:rsidR="000975D7">
              <w:rPr>
                <w:rFonts w:asciiTheme="majorHAnsi" w:hAnsiTheme="majorHAnsi" w:cstheme="majorHAnsi"/>
                <w:szCs w:val="20"/>
              </w:rPr>
              <w:t>his</w:t>
            </w:r>
            <w:r>
              <w:rPr>
                <w:rFonts w:asciiTheme="majorHAnsi" w:hAnsiTheme="majorHAnsi" w:cstheme="majorHAnsi"/>
                <w:szCs w:val="20"/>
              </w:rPr>
              <w:t xml:space="preserve"> coronation</w:t>
            </w:r>
            <w:r w:rsidR="000975D7">
              <w:rPr>
                <w:rFonts w:asciiTheme="majorHAnsi" w:hAnsiTheme="majorHAnsi" w:cstheme="majorHAnsi"/>
                <w:szCs w:val="20"/>
              </w:rPr>
              <w:t>.</w:t>
            </w:r>
            <w:r>
              <w:rPr>
                <w:rFonts w:asciiTheme="majorHAnsi" w:hAnsiTheme="majorHAnsi" w:cstheme="majorHAnsi"/>
                <w:szCs w:val="20"/>
              </w:rPr>
              <w:t xml:space="preserve"> We will be looking at where the King lives in London and exploring some of the human and physical features in the</w:t>
            </w:r>
            <w:r w:rsidR="000975D7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 xml:space="preserve">capital city.  </w:t>
            </w:r>
          </w:p>
        </w:tc>
        <w:tc>
          <w:tcPr>
            <w:tcW w:w="3827" w:type="dxa"/>
          </w:tcPr>
          <w:p w14:paraId="66697819" w14:textId="3B90D1FE" w:rsidR="00140326" w:rsidRPr="00617980" w:rsidRDefault="00140326" w:rsidP="00D25489">
            <w:pPr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Cs w:val="18"/>
              </w:rPr>
              <w:t>Religious Education:</w:t>
            </w:r>
          </w:p>
          <w:p w14:paraId="36401E58" w14:textId="7900052A" w:rsidR="000D6ADA" w:rsidRPr="00617980" w:rsidRDefault="0039211A" w:rsidP="00D11FF3">
            <w:pPr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We will investigate the importance of Shabbat to Jewish people and understand if it is important to Jewish children. </w:t>
            </w:r>
          </w:p>
        </w:tc>
        <w:tc>
          <w:tcPr>
            <w:tcW w:w="4253" w:type="dxa"/>
          </w:tcPr>
          <w:p w14:paraId="627E0402" w14:textId="77777777" w:rsidR="00140326" w:rsidRDefault="001D624E" w:rsidP="00B033FE">
            <w:pPr>
              <w:pStyle w:val="NoSpacing"/>
              <w:rPr>
                <w:rFonts w:asciiTheme="majorHAnsi" w:hAnsiTheme="majorHAnsi" w:cstheme="majorHAnsi"/>
                <w:b/>
                <w:szCs w:val="20"/>
              </w:rPr>
            </w:pPr>
            <w:r w:rsidRPr="00617980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39211A" w:rsidRPr="0039211A">
              <w:rPr>
                <w:rFonts w:asciiTheme="majorHAnsi" w:hAnsiTheme="majorHAnsi" w:cstheme="majorHAnsi"/>
                <w:b/>
                <w:szCs w:val="20"/>
              </w:rPr>
              <w:t>As Artists:</w:t>
            </w:r>
          </w:p>
          <w:p w14:paraId="54D8E40B" w14:textId="7442D159" w:rsidR="0039211A" w:rsidRPr="0039211A" w:rsidRDefault="0039211A" w:rsidP="00B033FE">
            <w:pPr>
              <w:pStyle w:val="NoSpacing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We will explore the work of Georgia O’Keeffe and develop an understanding of how she shows emotions in her art work. We will be experimenting by using a range of materials to create art in the style of Georgia O’Keeffe showing our emotions.  </w:t>
            </w:r>
          </w:p>
        </w:tc>
      </w:tr>
      <w:tr w:rsidR="00EF7F58" w:rsidRPr="00617980" w14:paraId="752D3104" w14:textId="77777777" w:rsidTr="253B0CB2">
        <w:trPr>
          <w:trHeight w:val="1167"/>
          <w:jc w:val="center"/>
        </w:trPr>
        <w:tc>
          <w:tcPr>
            <w:tcW w:w="1844" w:type="dxa"/>
          </w:tcPr>
          <w:p w14:paraId="7276B890" w14:textId="77777777" w:rsidR="00EF7F58" w:rsidRPr="00617980" w:rsidRDefault="00EF7F58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17980">
              <w:rPr>
                <w:rFonts w:asciiTheme="majorHAnsi" w:hAnsiTheme="majorHAnsi" w:cstheme="majorHAnsi"/>
                <w:sz w:val="18"/>
                <w:szCs w:val="18"/>
              </w:rPr>
              <w:t>Key Vocabulary:</w:t>
            </w:r>
          </w:p>
        </w:tc>
        <w:tc>
          <w:tcPr>
            <w:tcW w:w="5953" w:type="dxa"/>
            <w:gridSpan w:val="2"/>
          </w:tcPr>
          <w:p w14:paraId="4F9372CF" w14:textId="183C8780" w:rsidR="004D6B33" w:rsidRPr="00544338" w:rsidRDefault="004D6B33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Maths: </w:t>
            </w:r>
            <w:r w:rsidR="00544338">
              <w:rPr>
                <w:rFonts w:asciiTheme="majorHAnsi" w:hAnsiTheme="majorHAnsi" w:cstheme="majorHAnsi"/>
                <w:sz w:val="20"/>
                <w:szCs w:val="18"/>
              </w:rPr>
              <w:t>multiplication, division, share, equal, capacity, volume, mass</w:t>
            </w:r>
          </w:p>
          <w:p w14:paraId="66A84AD6" w14:textId="60A2871D" w:rsidR="004D6B33" w:rsidRPr="00617980" w:rsidRDefault="004D6B33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English: </w:t>
            </w:r>
            <w:r w:rsidR="00357A6A" w:rsidRPr="00617980">
              <w:rPr>
                <w:rFonts w:asciiTheme="majorHAnsi" w:hAnsiTheme="majorHAnsi" w:cstheme="majorHAnsi"/>
                <w:sz w:val="20"/>
                <w:szCs w:val="18"/>
              </w:rPr>
              <w:t xml:space="preserve"> sentence, punctuation, adjectives, nouns, verbs, conjunctions</w:t>
            </w:r>
            <w:r w:rsidR="00834519" w:rsidRPr="00617980">
              <w:rPr>
                <w:rFonts w:asciiTheme="majorHAnsi" w:hAnsiTheme="majorHAnsi" w:cstheme="majorHAnsi"/>
                <w:sz w:val="20"/>
                <w:szCs w:val="18"/>
              </w:rPr>
              <w:t xml:space="preserve">, </w:t>
            </w:r>
            <w:r w:rsidR="009123E2">
              <w:rPr>
                <w:rFonts w:asciiTheme="majorHAnsi" w:hAnsiTheme="majorHAnsi" w:cstheme="majorHAnsi"/>
                <w:sz w:val="20"/>
                <w:szCs w:val="18"/>
              </w:rPr>
              <w:t>facts, non-fiction texts, contents page, headings</w:t>
            </w:r>
          </w:p>
          <w:p w14:paraId="614BD333" w14:textId="3523235E" w:rsidR="00EF7F58" w:rsidRPr="00617980" w:rsidRDefault="004D6B33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>Science:</w:t>
            </w:r>
            <w:r w:rsidR="00834519"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</w:t>
            </w:r>
            <w:r w:rsidR="00D34165">
              <w:rPr>
                <w:rFonts w:asciiTheme="majorHAnsi" w:hAnsiTheme="majorHAnsi" w:cstheme="majorHAnsi"/>
                <w:sz w:val="20"/>
                <w:szCs w:val="18"/>
              </w:rPr>
              <w:t>plant, leaf, grow, weed, change, living, water, healthy, stem</w:t>
            </w:r>
          </w:p>
        </w:tc>
        <w:tc>
          <w:tcPr>
            <w:tcW w:w="8080" w:type="dxa"/>
            <w:gridSpan w:val="2"/>
          </w:tcPr>
          <w:p w14:paraId="7419211B" w14:textId="32E32E00" w:rsidR="00EF7F58" w:rsidRPr="00617980" w:rsidRDefault="004D6B33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>Geography:</w:t>
            </w:r>
            <w:r w:rsidR="00005AAB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</w:t>
            </w:r>
            <w:r w:rsidR="00005AAB" w:rsidRPr="00B71315">
              <w:rPr>
                <w:rFonts w:asciiTheme="majorHAnsi" w:hAnsiTheme="majorHAnsi" w:cstheme="majorHAnsi"/>
              </w:rPr>
              <w:t>capital city, business, cultural, population</w:t>
            </w:r>
          </w:p>
          <w:p w14:paraId="24A78D5D" w14:textId="3EB81FEB" w:rsidR="00AF6F99" w:rsidRPr="00617980" w:rsidRDefault="00AF6F99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History: </w:t>
            </w:r>
            <w:r w:rsidR="00005AAB" w:rsidRPr="00B71315">
              <w:rPr>
                <w:rFonts w:asciiTheme="majorHAnsi" w:hAnsiTheme="majorHAnsi" w:cstheme="majorHAnsi"/>
              </w:rPr>
              <w:t xml:space="preserve"> </w:t>
            </w:r>
            <w:r w:rsidR="00005AAB">
              <w:rPr>
                <w:rFonts w:asciiTheme="majorHAnsi" w:hAnsiTheme="majorHAnsi" w:cstheme="majorHAnsi"/>
              </w:rPr>
              <w:t>m</w:t>
            </w:r>
            <w:r w:rsidR="00005AAB" w:rsidRPr="00B71315">
              <w:rPr>
                <w:rFonts w:asciiTheme="majorHAnsi" w:hAnsiTheme="majorHAnsi" w:cstheme="majorHAnsi"/>
              </w:rPr>
              <w:t>onarch, coronation, decade, government, political, tradition</w:t>
            </w:r>
          </w:p>
          <w:p w14:paraId="5A6F26B7" w14:textId="16C3D4A5" w:rsidR="00AF6F99" w:rsidRPr="00617980" w:rsidRDefault="00AF6F99" w:rsidP="00B033FE">
            <w:pPr>
              <w:tabs>
                <w:tab w:val="left" w:pos="10457"/>
              </w:tabs>
              <w:rPr>
                <w:rFonts w:asciiTheme="majorHAnsi" w:hAnsiTheme="majorHAnsi" w:cstheme="majorHAnsi"/>
                <w:sz w:val="20"/>
                <w:szCs w:val="18"/>
              </w:rPr>
            </w:pPr>
            <w:r w:rsidRPr="00617980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Design and Technology: </w:t>
            </w:r>
            <w:r w:rsidRPr="00617980">
              <w:rPr>
                <w:rFonts w:asciiTheme="majorHAnsi" w:hAnsiTheme="majorHAnsi" w:cstheme="majorHAnsi"/>
                <w:sz w:val="20"/>
                <w:szCs w:val="18"/>
              </w:rPr>
              <w:t>product, purpose, inspiration, materials, intended user, features, techniques, structure, nature, combined, manufactured, protect, span, connected</w:t>
            </w:r>
          </w:p>
        </w:tc>
      </w:tr>
    </w:tbl>
    <w:p w14:paraId="61BE4DED" w14:textId="77777777" w:rsidR="001B3A64" w:rsidRPr="00617980" w:rsidRDefault="001B3A64">
      <w:pPr>
        <w:rPr>
          <w:rFonts w:asciiTheme="majorHAnsi" w:hAnsiTheme="majorHAnsi" w:cstheme="majorHAnsi"/>
          <w:sz w:val="6"/>
        </w:rPr>
      </w:pPr>
    </w:p>
    <w:tbl>
      <w:tblPr>
        <w:tblW w:w="15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63"/>
        <w:gridCol w:w="5060"/>
        <w:gridCol w:w="4579"/>
      </w:tblGrid>
      <w:tr w:rsidR="00140326" w:rsidRPr="00617980" w14:paraId="4F02F6C7" w14:textId="77777777" w:rsidTr="00D25489">
        <w:trPr>
          <w:trHeight w:val="258"/>
          <w:jc w:val="center"/>
        </w:trPr>
        <w:tc>
          <w:tcPr>
            <w:tcW w:w="1980" w:type="dxa"/>
            <w:shd w:val="clear" w:color="auto" w:fill="auto"/>
          </w:tcPr>
          <w:p w14:paraId="5CC07774" w14:textId="77777777" w:rsidR="00140326" w:rsidRPr="00617980" w:rsidRDefault="00140326" w:rsidP="0029084B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17980">
              <w:rPr>
                <w:rFonts w:asciiTheme="majorHAnsi" w:eastAsia="Times New Roman" w:hAnsiTheme="majorHAnsi" w:cstheme="majorHAnsi"/>
                <w:sz w:val="18"/>
                <w:szCs w:val="18"/>
              </w:rPr>
              <w:t>Curriculum Drivers:</w:t>
            </w:r>
          </w:p>
        </w:tc>
        <w:tc>
          <w:tcPr>
            <w:tcW w:w="4263" w:type="dxa"/>
            <w:shd w:val="clear" w:color="auto" w:fill="auto"/>
          </w:tcPr>
          <w:p w14:paraId="473B3177" w14:textId="77777777" w:rsidR="000054A0" w:rsidRPr="00617980" w:rsidRDefault="00140326" w:rsidP="000054A0">
            <w:pPr>
              <w:spacing w:after="0" w:line="276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Curiosity:</w:t>
            </w:r>
            <w:r w:rsidR="000054A0" w:rsidRPr="0061798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</w:p>
          <w:p w14:paraId="2B4086A0" w14:textId="1DFAFE34" w:rsidR="00617980" w:rsidRDefault="00A6103C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  <w:t>I wonder how artists show how they are feeling through their work?</w:t>
            </w:r>
          </w:p>
          <w:p w14:paraId="40F6BFF2" w14:textId="5389A0F1" w:rsidR="00A6103C" w:rsidRDefault="00A6103C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  <w:t>I wonder how structures are made stable enough to be buildings?</w:t>
            </w:r>
          </w:p>
          <w:p w14:paraId="5EB38EBB" w14:textId="14E884F7" w:rsidR="000054A0" w:rsidRPr="00A6103C" w:rsidRDefault="00A6103C" w:rsidP="00A6103C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42424"/>
                <w:szCs w:val="23"/>
                <w:lang w:eastAsia="en-GB"/>
              </w:rPr>
              <w:lastRenderedPageBreak/>
              <w:t>I wonder why London is so important to the UK?</w:t>
            </w:r>
          </w:p>
        </w:tc>
        <w:tc>
          <w:tcPr>
            <w:tcW w:w="5060" w:type="dxa"/>
            <w:shd w:val="clear" w:color="auto" w:fill="auto"/>
          </w:tcPr>
          <w:p w14:paraId="16E4E85A" w14:textId="77777777" w:rsidR="000054A0" w:rsidRPr="00617980" w:rsidRDefault="00140326" w:rsidP="00617980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Knowledge of the wider world:</w:t>
            </w:r>
          </w:p>
          <w:p w14:paraId="79593B1D" w14:textId="6F657764" w:rsidR="00617980" w:rsidRPr="00617980" w:rsidRDefault="00617980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lang w:eastAsia="en-GB"/>
              </w:rPr>
            </w:pPr>
            <w:r w:rsidRPr="00617980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 xml:space="preserve">Identify </w:t>
            </w:r>
            <w:r w:rsidR="00A6103C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>important dates in King Charles III’s life.</w:t>
            </w:r>
          </w:p>
          <w:p w14:paraId="6F3DCE7A" w14:textId="0DDEF96C" w:rsidR="00617980" w:rsidRDefault="00617980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</w:pPr>
            <w:r w:rsidRPr="00617980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 xml:space="preserve">Understand </w:t>
            </w:r>
            <w:r w:rsidR="00A6103C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 xml:space="preserve">the importance of the coronation. </w:t>
            </w:r>
          </w:p>
          <w:p w14:paraId="3E13668C" w14:textId="4A386176" w:rsidR="00A6103C" w:rsidRDefault="00A6103C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42424"/>
                <w:lang w:eastAsia="en-GB"/>
              </w:rPr>
              <w:t xml:space="preserve">Understand other people’s beliefs and religions. </w:t>
            </w:r>
          </w:p>
          <w:p w14:paraId="6FFFDB95" w14:textId="36F47300" w:rsidR="000975D7" w:rsidRPr="00617980" w:rsidRDefault="000975D7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42424"/>
                <w:lang w:eastAsia="en-GB"/>
              </w:rPr>
              <w:t>Understand what the capital city of England is like and how it differs to Wantage.</w:t>
            </w:r>
          </w:p>
          <w:p w14:paraId="297783DC" w14:textId="0557DDCE" w:rsidR="00617980" w:rsidRPr="00617980" w:rsidRDefault="00617980" w:rsidP="0029084B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2EF1F10B" w14:textId="77777777" w:rsidR="00140326" w:rsidRPr="00617980" w:rsidRDefault="00140326" w:rsidP="00617980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A</w:t>
            </w:r>
            <w:r w:rsidR="000054A0"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s</w:t>
            </w:r>
            <w:r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pirations</w:t>
            </w:r>
            <w:r w:rsidR="000054A0" w:rsidRPr="0061798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:</w:t>
            </w:r>
          </w:p>
          <w:p w14:paraId="23F7D7AE" w14:textId="4D6181BC" w:rsidR="00617980" w:rsidRPr="00617980" w:rsidRDefault="00617980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  <w:lang w:eastAsia="en-GB"/>
              </w:rPr>
            </w:pPr>
            <w:r w:rsidRPr="00617980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 xml:space="preserve">Know how to </w:t>
            </w:r>
            <w:r w:rsidR="00A6103C">
              <w:rPr>
                <w:rFonts w:asciiTheme="majorHAnsi" w:eastAsia="Times New Roman" w:hAnsiTheme="majorHAnsi" w:cstheme="majorHAnsi"/>
                <w:color w:val="242424"/>
                <w:bdr w:val="none" w:sz="0" w:space="0" w:color="auto" w:frame="1"/>
                <w:lang w:eastAsia="en-GB"/>
              </w:rPr>
              <w:t>maintain positive friendships.</w:t>
            </w:r>
          </w:p>
          <w:p w14:paraId="49F764CB" w14:textId="16A005AC" w:rsidR="00617980" w:rsidRPr="000975D7" w:rsidRDefault="000975D7" w:rsidP="00617980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75D7">
              <w:rPr>
                <w:rFonts w:asciiTheme="majorHAnsi" w:eastAsia="Times New Roman" w:hAnsiTheme="majorHAnsi" w:cstheme="majorHAnsi"/>
                <w:szCs w:val="18"/>
              </w:rPr>
              <w:t xml:space="preserve">Understand the things I could do if one day I travelled to London. </w:t>
            </w:r>
          </w:p>
        </w:tc>
      </w:tr>
    </w:tbl>
    <w:p w14:paraId="5A72F63B" w14:textId="77777777" w:rsidR="00140326" w:rsidRPr="00617980" w:rsidRDefault="00140326">
      <w:pPr>
        <w:rPr>
          <w:rFonts w:asciiTheme="majorHAnsi" w:hAnsiTheme="majorHAnsi" w:cstheme="majorHAns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1644E2" w:rsidRPr="00617980" w14:paraId="0F351838" w14:textId="77777777" w:rsidTr="001644E2">
        <w:tc>
          <w:tcPr>
            <w:tcW w:w="1696" w:type="dxa"/>
          </w:tcPr>
          <w:p w14:paraId="075D1AAA" w14:textId="77777777" w:rsidR="001644E2" w:rsidRPr="00617980" w:rsidRDefault="001644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980">
              <w:rPr>
                <w:rFonts w:asciiTheme="majorHAnsi" w:hAnsiTheme="majorHAnsi" w:cstheme="majorHAnsi"/>
                <w:sz w:val="20"/>
                <w:szCs w:val="20"/>
              </w:rPr>
              <w:t>Home learning:</w:t>
            </w:r>
          </w:p>
        </w:tc>
        <w:tc>
          <w:tcPr>
            <w:tcW w:w="13692" w:type="dxa"/>
          </w:tcPr>
          <w:p w14:paraId="19D4AE72" w14:textId="77777777" w:rsidR="001644E2" w:rsidRPr="00617980" w:rsidRDefault="00316911">
            <w:pPr>
              <w:rPr>
                <w:rFonts w:asciiTheme="majorHAnsi" w:hAnsiTheme="majorHAnsi" w:cstheme="majorHAnsi"/>
              </w:rPr>
            </w:pPr>
            <w:r w:rsidRPr="00617980">
              <w:rPr>
                <w:rFonts w:asciiTheme="majorHAnsi" w:hAnsiTheme="majorHAnsi" w:cstheme="majorHAnsi"/>
              </w:rPr>
              <w:t xml:space="preserve">Homework </w:t>
            </w:r>
            <w:r w:rsidR="00D25489" w:rsidRPr="00617980">
              <w:rPr>
                <w:rFonts w:asciiTheme="majorHAnsi" w:hAnsiTheme="majorHAnsi" w:cstheme="majorHAnsi"/>
              </w:rPr>
              <w:t>will be sent home</w:t>
            </w:r>
            <w:r w:rsidR="00FD0C4E" w:rsidRPr="00617980">
              <w:rPr>
                <w:rFonts w:asciiTheme="majorHAnsi" w:hAnsiTheme="majorHAnsi" w:cstheme="majorHAnsi"/>
              </w:rPr>
              <w:t xml:space="preserve"> at the beginning of term with various tasks to be completed over the course of the term</w:t>
            </w:r>
            <w:r w:rsidRPr="00617980">
              <w:rPr>
                <w:rFonts w:asciiTheme="majorHAnsi" w:hAnsiTheme="majorHAnsi" w:cstheme="majorHAnsi"/>
              </w:rPr>
              <w:t xml:space="preserve">. Please read with your child at least 3 times a week at home for them to be in with a chance of getting in the readers raffle! </w:t>
            </w:r>
          </w:p>
        </w:tc>
      </w:tr>
    </w:tbl>
    <w:p w14:paraId="02EED6CB" w14:textId="77777777" w:rsidR="001644E2" w:rsidRPr="00617980" w:rsidRDefault="001644E2">
      <w:pPr>
        <w:rPr>
          <w:rFonts w:asciiTheme="majorHAnsi" w:hAnsiTheme="majorHAnsi" w:cstheme="majorHAnsi"/>
        </w:rPr>
      </w:pPr>
    </w:p>
    <w:sectPr w:rsidR="001644E2" w:rsidRPr="00617980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054A0"/>
    <w:rsid w:val="00005AAB"/>
    <w:rsid w:val="00081821"/>
    <w:rsid w:val="000975D7"/>
    <w:rsid w:val="000B2388"/>
    <w:rsid w:val="000B40C0"/>
    <w:rsid w:val="000D137C"/>
    <w:rsid w:val="000D6ADA"/>
    <w:rsid w:val="00107808"/>
    <w:rsid w:val="00110C57"/>
    <w:rsid w:val="00114B8F"/>
    <w:rsid w:val="001247F7"/>
    <w:rsid w:val="00125842"/>
    <w:rsid w:val="00140326"/>
    <w:rsid w:val="00143ED1"/>
    <w:rsid w:val="001644E2"/>
    <w:rsid w:val="001A3111"/>
    <w:rsid w:val="001B3A64"/>
    <w:rsid w:val="001D624E"/>
    <w:rsid w:val="001E6045"/>
    <w:rsid w:val="001F6BBC"/>
    <w:rsid w:val="00214980"/>
    <w:rsid w:val="00214B25"/>
    <w:rsid w:val="00220F3F"/>
    <w:rsid w:val="00235954"/>
    <w:rsid w:val="00275EC2"/>
    <w:rsid w:val="00276793"/>
    <w:rsid w:val="0028411A"/>
    <w:rsid w:val="00286007"/>
    <w:rsid w:val="002860C8"/>
    <w:rsid w:val="002938E7"/>
    <w:rsid w:val="002A6F11"/>
    <w:rsid w:val="002A73C1"/>
    <w:rsid w:val="002C57F6"/>
    <w:rsid w:val="002C6333"/>
    <w:rsid w:val="002E648C"/>
    <w:rsid w:val="00316911"/>
    <w:rsid w:val="00342E99"/>
    <w:rsid w:val="00350C25"/>
    <w:rsid w:val="00357A6A"/>
    <w:rsid w:val="003602F6"/>
    <w:rsid w:val="00383F9F"/>
    <w:rsid w:val="0039211A"/>
    <w:rsid w:val="003C6CD4"/>
    <w:rsid w:val="003E5CC4"/>
    <w:rsid w:val="00413244"/>
    <w:rsid w:val="0041498D"/>
    <w:rsid w:val="0042691F"/>
    <w:rsid w:val="004770D8"/>
    <w:rsid w:val="00493CAD"/>
    <w:rsid w:val="004A2378"/>
    <w:rsid w:val="004D6B33"/>
    <w:rsid w:val="004E16A5"/>
    <w:rsid w:val="004E69C8"/>
    <w:rsid w:val="0051115F"/>
    <w:rsid w:val="00515921"/>
    <w:rsid w:val="00525775"/>
    <w:rsid w:val="00544338"/>
    <w:rsid w:val="005801FC"/>
    <w:rsid w:val="00584895"/>
    <w:rsid w:val="00585A71"/>
    <w:rsid w:val="0059063C"/>
    <w:rsid w:val="0059611F"/>
    <w:rsid w:val="005D2996"/>
    <w:rsid w:val="005F1D9F"/>
    <w:rsid w:val="005F5807"/>
    <w:rsid w:val="00617980"/>
    <w:rsid w:val="0064371B"/>
    <w:rsid w:val="00683E39"/>
    <w:rsid w:val="006A5134"/>
    <w:rsid w:val="006A54E7"/>
    <w:rsid w:val="006D0BA6"/>
    <w:rsid w:val="006E1296"/>
    <w:rsid w:val="006F5C67"/>
    <w:rsid w:val="007012C0"/>
    <w:rsid w:val="0070440A"/>
    <w:rsid w:val="00706049"/>
    <w:rsid w:val="00733B3A"/>
    <w:rsid w:val="00750296"/>
    <w:rsid w:val="0075541C"/>
    <w:rsid w:val="00766336"/>
    <w:rsid w:val="007E0BD3"/>
    <w:rsid w:val="00800E05"/>
    <w:rsid w:val="00824809"/>
    <w:rsid w:val="00834519"/>
    <w:rsid w:val="00885904"/>
    <w:rsid w:val="008B5997"/>
    <w:rsid w:val="00911DB0"/>
    <w:rsid w:val="009123E2"/>
    <w:rsid w:val="00944B31"/>
    <w:rsid w:val="00962A7E"/>
    <w:rsid w:val="009737A8"/>
    <w:rsid w:val="009769D8"/>
    <w:rsid w:val="00991298"/>
    <w:rsid w:val="00991D94"/>
    <w:rsid w:val="00992613"/>
    <w:rsid w:val="009B3F4B"/>
    <w:rsid w:val="009C310F"/>
    <w:rsid w:val="009E4107"/>
    <w:rsid w:val="00A129FC"/>
    <w:rsid w:val="00A37B5B"/>
    <w:rsid w:val="00A6103C"/>
    <w:rsid w:val="00A73730"/>
    <w:rsid w:val="00A86A31"/>
    <w:rsid w:val="00AB04AE"/>
    <w:rsid w:val="00AD013E"/>
    <w:rsid w:val="00AD7041"/>
    <w:rsid w:val="00AE0D82"/>
    <w:rsid w:val="00AE76F9"/>
    <w:rsid w:val="00AF31D7"/>
    <w:rsid w:val="00AF6F99"/>
    <w:rsid w:val="00B033FE"/>
    <w:rsid w:val="00B078BB"/>
    <w:rsid w:val="00B13900"/>
    <w:rsid w:val="00B23678"/>
    <w:rsid w:val="00B52A86"/>
    <w:rsid w:val="00B97E71"/>
    <w:rsid w:val="00BA2B3D"/>
    <w:rsid w:val="00BD7BBA"/>
    <w:rsid w:val="00BF2839"/>
    <w:rsid w:val="00C20EBB"/>
    <w:rsid w:val="00C25E37"/>
    <w:rsid w:val="00C34EB8"/>
    <w:rsid w:val="00C50695"/>
    <w:rsid w:val="00C73FAE"/>
    <w:rsid w:val="00C97FEE"/>
    <w:rsid w:val="00CB13BF"/>
    <w:rsid w:val="00D11FF3"/>
    <w:rsid w:val="00D25489"/>
    <w:rsid w:val="00D255C7"/>
    <w:rsid w:val="00D268B4"/>
    <w:rsid w:val="00D34165"/>
    <w:rsid w:val="00D35C3B"/>
    <w:rsid w:val="00D60F98"/>
    <w:rsid w:val="00D87460"/>
    <w:rsid w:val="00DA533B"/>
    <w:rsid w:val="00DA5584"/>
    <w:rsid w:val="00DE3794"/>
    <w:rsid w:val="00E36879"/>
    <w:rsid w:val="00E45201"/>
    <w:rsid w:val="00E63D28"/>
    <w:rsid w:val="00E64468"/>
    <w:rsid w:val="00E756CB"/>
    <w:rsid w:val="00E90AC3"/>
    <w:rsid w:val="00EB1846"/>
    <w:rsid w:val="00EE1C46"/>
    <w:rsid w:val="00EF7F58"/>
    <w:rsid w:val="00F01DCB"/>
    <w:rsid w:val="00F11670"/>
    <w:rsid w:val="00F2258A"/>
    <w:rsid w:val="00F33A16"/>
    <w:rsid w:val="00F43031"/>
    <w:rsid w:val="00F87FD4"/>
    <w:rsid w:val="00F964DB"/>
    <w:rsid w:val="00FD0C4E"/>
    <w:rsid w:val="00FD111A"/>
    <w:rsid w:val="00FD27F2"/>
    <w:rsid w:val="00FE3417"/>
    <w:rsid w:val="00FF4E0F"/>
    <w:rsid w:val="1A9B5E61"/>
    <w:rsid w:val="1F60167B"/>
    <w:rsid w:val="253B0CB2"/>
    <w:rsid w:val="2A531DC6"/>
    <w:rsid w:val="2CFB0185"/>
    <w:rsid w:val="2DB7C067"/>
    <w:rsid w:val="3441E59D"/>
    <w:rsid w:val="48A2599F"/>
    <w:rsid w:val="4EB2B695"/>
    <w:rsid w:val="514A0BEE"/>
    <w:rsid w:val="54F33C57"/>
    <w:rsid w:val="57C09B35"/>
    <w:rsid w:val="6B2917A9"/>
    <w:rsid w:val="6D20A431"/>
    <w:rsid w:val="7473E185"/>
    <w:rsid w:val="76C1A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2CC2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5489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D11FF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D11FF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CA6F79EBF3746BF2453CD17245E3B" ma:contentTypeVersion="2" ma:contentTypeDescription="Create a new document." ma:contentTypeScope="" ma:versionID="a20d3d6d6871113eec65ac97f0ea216d">
  <xsd:schema xmlns:xsd="http://www.w3.org/2001/XMLSchema" xmlns:xs="http://www.w3.org/2001/XMLSchema" xmlns:p="http://schemas.microsoft.com/office/2006/metadata/properties" xmlns:ns2="3a02751f-2e31-4657-9483-ac0054ce138f" targetNamespace="http://schemas.microsoft.com/office/2006/metadata/properties" ma:root="true" ma:fieldsID="0f13834ba35b831b3b669758dc8a5492" ns2:_="">
    <xsd:import namespace="3a02751f-2e31-4657-9483-ac0054ce1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751f-2e31-4657-9483-ac0054ce1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C043F-2C16-435C-8C19-C2562EBA1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CE459-AD80-452C-A705-5A3F1DBFD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8458C-046F-4400-81CD-548655D0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2751f-2e31-4657-9483-ac0054ce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9</cp:revision>
  <cp:lastPrinted>2022-08-04T09:37:00Z</cp:lastPrinted>
  <dcterms:created xsi:type="dcterms:W3CDTF">2023-04-04T16:17:00Z</dcterms:created>
  <dcterms:modified xsi:type="dcterms:W3CDTF">2023-04-18T12:05:00Z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0x01010045FCA6F79EBF3746BF2453CD17245E3B</vt:lpwstr>
  </property>
</Properties>
</file>